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A69" w:rsidRPr="003124AE" w:rsidRDefault="00190A69">
      <w:pPr>
        <w:ind w:left="4320" w:firstLine="720"/>
        <w:jc w:val="center"/>
        <w:rPr>
          <w:rFonts w:ascii="Times New Roman" w:hAnsi="Times New Roman" w:cs="Times New Roman"/>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5" o:spid="_x0000_s1029" type="#_x0000_t75" alt="Герб" style="position:absolute;left:0;text-align:left;margin-left:6in;margin-top:-60.95pt;width:59.55pt;height:79.4pt;z-index:251653632;visibility:visible;mso-position-horizontal-relative:margin;mso-position-vertical-relative:margin">
            <v:imagedata r:id="rId7" o:title=""/>
            <w10:wrap type="square" anchorx="margin" anchory="margin"/>
          </v:shape>
        </w:pict>
      </w:r>
      <w:r>
        <w:rPr>
          <w:noProof/>
        </w:rPr>
        <w:pict>
          <v:shape id="Рисунок 17" o:spid="_x0000_s1030" type="#_x0000_t75" alt="Coat of arms of Zaporizhia Oblast.svg" style="position:absolute;left:0;text-align:left;margin-left:163.85pt;margin-top:-59.6pt;width:78.2pt;height:86.9pt;z-index:251665920;visibility:visible">
            <v:imagedata r:id="rId8" o:title=""/>
          </v:shape>
        </w:pict>
      </w:r>
      <w:r>
        <w:rPr>
          <w:noProof/>
        </w:rPr>
        <w:pict>
          <v:shape id="Рисунок 23" o:spid="_x0000_s1031" type="#_x0000_t75" style="position:absolute;left:0;text-align:left;margin-left:-43pt;margin-top:-56.95pt;width:142.8pt;height:73.65pt;z-index:251652608;visibility:visible;mso-position-horizontal-relative:margin">
            <v:imagedata r:id="rId9" o:title="" croptop="8307f" cropbottom="7383f" cropright="4382f"/>
            <w10:wrap anchorx="margin"/>
          </v:shape>
        </w:pict>
      </w:r>
    </w:p>
    <w:p w:rsidR="00190A69" w:rsidRPr="00513956" w:rsidRDefault="00190A69" w:rsidP="00513956">
      <w:pPr>
        <w:rPr>
          <w:rFonts w:ascii="Times New Roman" w:hAnsi="Times New Roman" w:cs="Times New Roman"/>
          <w:sz w:val="24"/>
          <w:szCs w:val="24"/>
          <w:lang w:val="uk-UA"/>
        </w:rPr>
      </w:pPr>
      <w:r>
        <w:rPr>
          <w:noProof/>
        </w:rPr>
        <w:pict>
          <v:shape id="Рисунок 2" o:spid="_x0000_s1032" type="#_x0000_t75" style="position:absolute;margin-left:-78.15pt;margin-top:8.75pt;width:603.3pt;height:452.2pt;z-index:-251651584;visibility:visible">
            <v:imagedata r:id="rId10" o:title=""/>
          </v:shape>
        </w:pict>
      </w:r>
      <w:r>
        <w:rPr>
          <w:noProof/>
        </w:rPr>
        <w:pict>
          <v:shapetype id="_x0000_t202" coordsize="21600,21600" o:spt="202" path="m,l,21600r21600,l21600,xe">
            <v:stroke joinstyle="miter"/>
            <v:path gradientshapeok="t" o:connecttype="rect"/>
          </v:shapetype>
          <v:shape id="Надпись 21" o:spid="_x0000_s1033" type="#_x0000_t202" style="position:absolute;margin-left:-52.3pt;margin-top:523.7pt;width:475.8pt;height:196.6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" filled="f" stroked="f" strokeweight=".5pt">
            <v:textbox>
              <w:txbxContent>
                <w:p w:rsidR="00190A69" w:rsidRPr="00FD7851" w:rsidRDefault="00190A69" w:rsidP="00892CE9">
                  <w:pPr>
                    <w:rPr>
                      <w:rFonts w:ascii="Circe Bold" w:hAnsi="Circe Bold"/>
                      <w:b/>
                      <w:color w:val="FFFFFF"/>
                      <w:sz w:val="48"/>
                      <w:szCs w:val="48"/>
                      <w:lang w:val="uk-UA"/>
                    </w:rPr>
                  </w:pPr>
                  <w:r w:rsidRPr="00FD7851">
                    <w:rPr>
                      <w:rFonts w:ascii="Circe Bold Cyr" w:hAnsi="Circe Bold Cyr"/>
                      <w:b/>
                      <w:color w:val="FFFFFF"/>
                      <w:sz w:val="48"/>
                      <w:szCs w:val="48"/>
                      <w:lang w:val="uk-UA"/>
                    </w:rPr>
                    <w:t xml:space="preserve">СТРАТЕГІЯ РОЗВИТКУ </w:t>
                  </w:r>
                </w:p>
                <w:p w:rsidR="00190A69" w:rsidRPr="00FD7851" w:rsidRDefault="00190A69" w:rsidP="00892CE9">
                  <w:pPr>
                    <w:rPr>
                      <w:rFonts w:ascii="Circe Bold" w:hAnsi="Circe Bold"/>
                      <w:b/>
                      <w:color w:val="FFFFFF"/>
                      <w:sz w:val="48"/>
                      <w:szCs w:val="48"/>
                      <w:lang w:val="uk-UA"/>
                    </w:rPr>
                  </w:pPr>
                  <w:r w:rsidRPr="00FD7851">
                    <w:rPr>
                      <w:rFonts w:ascii="Circe Bold Cyr" w:hAnsi="Circe Bold Cyr"/>
                      <w:b/>
                      <w:color w:val="FFFFFF"/>
                      <w:sz w:val="48"/>
                      <w:szCs w:val="48"/>
                      <w:lang w:val="uk-UA"/>
                    </w:rPr>
                    <w:t xml:space="preserve">МОЛОЧАНСЬКОЇ МІСЬКОЇ ТЕРИТОРІАЛЬНОЇ ГРОМАДИ </w:t>
                  </w:r>
                </w:p>
                <w:p w:rsidR="00190A69" w:rsidRPr="00FD7851" w:rsidRDefault="00190A69" w:rsidP="00892CE9">
                  <w:pPr>
                    <w:rPr>
                      <w:rFonts w:ascii="Circe Bold" w:hAnsi="Circe Bold"/>
                      <w:b/>
                      <w:color w:val="FFFFFF"/>
                      <w:sz w:val="48"/>
                      <w:szCs w:val="48"/>
                      <w:lang w:val="uk-UA"/>
                    </w:rPr>
                  </w:pPr>
                  <w:r w:rsidRPr="00FD7851">
                    <w:rPr>
                      <w:rFonts w:ascii="Circe Bold Cyr" w:hAnsi="Circe Bold Cyr"/>
                      <w:b/>
                      <w:color w:val="FFFFFF"/>
                      <w:sz w:val="48"/>
                      <w:szCs w:val="48"/>
                      <w:lang w:val="uk-UA"/>
                    </w:rPr>
                    <w:t>НА ПЕРІОД ДО 2027 РОКУ</w:t>
                  </w:r>
                </w:p>
                <w:p w:rsidR="00190A69" w:rsidRPr="00892CE9" w:rsidRDefault="00190A69">
                  <w:pPr>
                    <w:rPr>
                      <w:lang w:val="uk-UA"/>
                    </w:rPr>
                  </w:pPr>
                </w:p>
              </w:txbxContent>
            </v:textbox>
          </v:shape>
        </w:pict>
      </w:r>
      <w:r>
        <w:rPr>
          <w:noProof/>
        </w:rPr>
        <w:pict>
          <v:rect id="Прямоугольник 20" o:spid="_x0000_s1034" style="position:absolute;margin-left:-20.4pt;margin-top:442.5pt;width:644.4pt;height:307.5pt;z-index:-251666944;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" fillcolor="#ff5050" stroked="f" strokeweight="2pt">
            <w10:wrap anchorx="page"/>
          </v:rect>
        </w:pict>
      </w:r>
      <w:r w:rsidRPr="003124AE">
        <w:rPr>
          <w:rFonts w:ascii="Times New Roman" w:hAnsi="Times New Roman" w:cs="Times New Roman"/>
          <w:sz w:val="28"/>
          <w:szCs w:val="28"/>
          <w:lang w:val="uk-UA"/>
        </w:rPr>
        <w:br w:type="page"/>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ЗАТВЕРДЖЕНО:</w:t>
      </w:r>
    </w:p>
    <w:p w:rsidR="00190A69" w:rsidRPr="00513956" w:rsidRDefault="00190A69" w:rsidP="00513956">
      <w:pPr>
        <w:ind w:left="6540"/>
        <w:jc w:val="both"/>
        <w:rPr>
          <w:rFonts w:ascii="Times New Roman" w:hAnsi="Times New Roman" w:cs="Times New Roman"/>
          <w:sz w:val="24"/>
          <w:szCs w:val="24"/>
          <w:lang w:val="uk-UA"/>
        </w:rPr>
      </w:pPr>
      <w:r w:rsidRPr="00513956">
        <w:rPr>
          <w:rFonts w:ascii="Times New Roman" w:hAnsi="Times New Roman" w:cs="Times New Roman"/>
          <w:sz w:val="24"/>
          <w:szCs w:val="24"/>
          <w:lang w:val="uk-UA"/>
        </w:rPr>
        <w:t>Рішення сесії міської ради</w:t>
      </w:r>
    </w:p>
    <w:p w:rsidR="00190A69" w:rsidRPr="00513956" w:rsidRDefault="00190A69" w:rsidP="00513956">
      <w:pPr>
        <w:ind w:left="5820" w:firstLine="720"/>
        <w:jc w:val="both"/>
        <w:rPr>
          <w:rFonts w:ascii="Times New Roman" w:hAnsi="Times New Roman" w:cs="Times New Roman"/>
          <w:sz w:val="24"/>
          <w:szCs w:val="24"/>
          <w:lang w:val="uk-UA"/>
        </w:rPr>
      </w:pPr>
      <w:r w:rsidRPr="00513956">
        <w:rPr>
          <w:rFonts w:ascii="Times New Roman" w:hAnsi="Times New Roman" w:cs="Times New Roman"/>
          <w:sz w:val="24"/>
          <w:szCs w:val="24"/>
          <w:lang w:val="uk-UA"/>
        </w:rPr>
        <w:t>від 17.02.2022 року № 1</w:t>
      </w:r>
    </w:p>
    <w:p w:rsidR="00190A69" w:rsidRPr="00513956" w:rsidRDefault="00190A69" w:rsidP="00513956">
      <w:pPr>
        <w:jc w:val="center"/>
        <w:rPr>
          <w:rFonts w:ascii="Times New Roman" w:hAnsi="Times New Roman" w:cs="Times New Roman"/>
          <w:sz w:val="24"/>
          <w:szCs w:val="24"/>
          <w:lang w:val="uk-UA"/>
        </w:rPr>
      </w:pPr>
    </w:p>
    <w:p w:rsidR="00190A69" w:rsidRPr="003124AE" w:rsidRDefault="00190A69">
      <w:pPr>
        <w:rPr>
          <w:rFonts w:ascii="Times New Roman" w:hAnsi="Times New Roman" w:cs="Times New Roman"/>
          <w:sz w:val="28"/>
          <w:szCs w:val="28"/>
          <w:lang w:val="uk-UA"/>
        </w:rPr>
      </w:pPr>
    </w:p>
    <w:p w:rsidR="00190A69" w:rsidRPr="003124AE" w:rsidRDefault="00190A69">
      <w:pPr>
        <w:ind w:left="4320" w:firstLine="720"/>
        <w:jc w:val="center"/>
        <w:rPr>
          <w:rFonts w:ascii="Times New Roman" w:hAnsi="Times New Roman" w:cs="Times New Roman"/>
          <w:sz w:val="28"/>
          <w:szCs w:val="28"/>
          <w:lang w:val="uk-UA"/>
        </w:rPr>
      </w:pPr>
    </w:p>
    <w:p w:rsidR="00190A69" w:rsidRPr="003124AE" w:rsidRDefault="00190A69">
      <w:pPr>
        <w:ind w:left="4320" w:firstLine="720"/>
        <w:jc w:val="center"/>
        <w:rPr>
          <w:rFonts w:ascii="Times New Roman" w:hAnsi="Times New Roman" w:cs="Times New Roman"/>
          <w:sz w:val="28"/>
          <w:szCs w:val="28"/>
          <w:lang w:val="uk-UA"/>
        </w:rPr>
      </w:pPr>
    </w:p>
    <w:p w:rsidR="00190A69" w:rsidRPr="003124AE" w:rsidRDefault="00190A69">
      <w:pPr>
        <w:ind w:left="4320" w:firstLine="720"/>
        <w:jc w:val="center"/>
        <w:rPr>
          <w:rFonts w:ascii="Times New Roman" w:hAnsi="Times New Roman" w:cs="Times New Roman"/>
          <w:sz w:val="28"/>
          <w:szCs w:val="28"/>
          <w:lang w:val="uk-UA"/>
        </w:rPr>
      </w:pPr>
    </w:p>
    <w:p w:rsidR="00190A69" w:rsidRPr="003124AE" w:rsidRDefault="00190A69">
      <w:pPr>
        <w:jc w:val="center"/>
        <w:rPr>
          <w:rFonts w:ascii="Times New Roman" w:hAnsi="Times New Roman" w:cs="Times New Roman"/>
          <w:sz w:val="24"/>
          <w:szCs w:val="24"/>
          <w:lang w:val="uk-UA"/>
        </w:rPr>
      </w:pPr>
    </w:p>
    <w:p w:rsidR="00190A69" w:rsidRPr="003124AE" w:rsidRDefault="00190A69">
      <w:pPr>
        <w:jc w:val="center"/>
        <w:rPr>
          <w:rFonts w:ascii="Times New Roman" w:hAnsi="Times New Roman" w:cs="Times New Roman"/>
          <w:sz w:val="24"/>
          <w:szCs w:val="24"/>
          <w:lang w:val="uk-UA"/>
        </w:rPr>
      </w:pPr>
    </w:p>
    <w:p w:rsidR="00190A69" w:rsidRPr="003124AE" w:rsidRDefault="00190A69" w:rsidP="00892CE9">
      <w:pPr>
        <w:rPr>
          <w:rFonts w:ascii="Circe" w:hAnsi="Circe" w:cs="Times New Roman"/>
          <w:sz w:val="24"/>
          <w:szCs w:val="24"/>
          <w:lang w:val="uk-UA"/>
        </w:rPr>
      </w:pPr>
    </w:p>
    <w:p w:rsidR="00190A69" w:rsidRPr="003124AE" w:rsidRDefault="00190A69" w:rsidP="00892CE9">
      <w:pPr>
        <w:rPr>
          <w:rFonts w:ascii="Circe" w:hAnsi="Circe" w:cs="Times New Roman"/>
          <w:sz w:val="24"/>
          <w:szCs w:val="24"/>
          <w:lang w:val="uk-UA"/>
        </w:rPr>
      </w:pPr>
    </w:p>
    <w:p w:rsidR="00190A69" w:rsidRPr="003124AE" w:rsidRDefault="00190A69" w:rsidP="00892CE9">
      <w:pPr>
        <w:rPr>
          <w:rFonts w:ascii="Circe" w:hAnsi="Circe" w:cs="Times New Roman"/>
          <w:sz w:val="24"/>
          <w:szCs w:val="24"/>
          <w:lang w:val="uk-UA"/>
        </w:rPr>
      </w:pPr>
    </w:p>
    <w:p w:rsidR="00190A69" w:rsidRPr="003124AE" w:rsidRDefault="00190A69" w:rsidP="00892CE9">
      <w:pPr>
        <w:rPr>
          <w:rFonts w:ascii="Circe" w:hAnsi="Circe" w:cs="Times New Roman"/>
          <w:sz w:val="24"/>
          <w:szCs w:val="24"/>
          <w:lang w:val="uk-UA"/>
        </w:rPr>
      </w:pPr>
    </w:p>
    <w:p w:rsidR="00190A69" w:rsidRPr="003124AE" w:rsidRDefault="00190A69" w:rsidP="00892CE9">
      <w:pPr>
        <w:rPr>
          <w:rFonts w:ascii="Circe" w:hAnsi="Circe" w:cs="Times New Roman"/>
          <w:sz w:val="24"/>
          <w:szCs w:val="24"/>
          <w:lang w:val="uk-UA"/>
        </w:rPr>
      </w:pPr>
    </w:p>
    <w:p w:rsidR="00190A69" w:rsidRPr="00513956" w:rsidRDefault="00190A69" w:rsidP="00513956">
      <w:pPr>
        <w:jc w:val="center"/>
        <w:rPr>
          <w:rFonts w:ascii="Times New Roman" w:hAnsi="Times New Roman" w:cs="Times New Roman"/>
          <w:sz w:val="24"/>
          <w:szCs w:val="24"/>
          <w:lang w:val="uk-UA"/>
        </w:rPr>
      </w:pPr>
      <w:r w:rsidRPr="00513956">
        <w:rPr>
          <w:rFonts w:ascii="Times New Roman" w:hAnsi="Times New Roman" w:cs="Times New Roman"/>
          <w:sz w:val="24"/>
          <w:szCs w:val="24"/>
          <w:lang w:val="uk-UA"/>
        </w:rPr>
        <w:t>СТРАТЕГІЯ РОЗВИТКУ МОЛОЧАНСЬКОЇ МІСЬКОЇ ТЕРИТОРІАЛЬНОЇ ГРОМАДИ</w:t>
      </w:r>
    </w:p>
    <w:p w:rsidR="00190A69" w:rsidRPr="00513956" w:rsidRDefault="00190A69" w:rsidP="00513956">
      <w:pPr>
        <w:jc w:val="center"/>
        <w:rPr>
          <w:rFonts w:ascii="Times New Roman" w:hAnsi="Times New Roman" w:cs="Times New Roman"/>
          <w:sz w:val="24"/>
          <w:szCs w:val="24"/>
          <w:lang w:val="uk-UA"/>
        </w:rPr>
      </w:pPr>
      <w:r w:rsidRPr="00513956">
        <w:rPr>
          <w:rFonts w:ascii="Times New Roman" w:hAnsi="Times New Roman" w:cs="Times New Roman"/>
          <w:sz w:val="24"/>
          <w:szCs w:val="24"/>
          <w:lang w:val="uk-UA"/>
        </w:rPr>
        <w:t>НА ПЕРІОД ДО 2027 РОКУ</w:t>
      </w:r>
    </w:p>
    <w:p w:rsidR="00190A69" w:rsidRPr="003124AE" w:rsidRDefault="00190A69">
      <w:pPr>
        <w:jc w:val="center"/>
        <w:rPr>
          <w:rFonts w:ascii="Times New Roman" w:hAnsi="Times New Roman" w:cs="Times New Roman"/>
          <w:sz w:val="24"/>
          <w:szCs w:val="24"/>
          <w:lang w:val="uk-UA"/>
        </w:rPr>
      </w:pPr>
    </w:p>
    <w:p w:rsidR="00190A69" w:rsidRPr="003124AE" w:rsidRDefault="00190A69">
      <w:pPr>
        <w:jc w:val="center"/>
        <w:rPr>
          <w:rFonts w:ascii="Times New Roman" w:hAnsi="Times New Roman" w:cs="Times New Roman"/>
          <w:sz w:val="24"/>
          <w:szCs w:val="24"/>
          <w:lang w:val="uk-UA"/>
        </w:rPr>
      </w:pPr>
    </w:p>
    <w:p w:rsidR="00190A69" w:rsidRPr="003124AE" w:rsidRDefault="00190A69">
      <w:pPr>
        <w:jc w:val="center"/>
        <w:rPr>
          <w:rFonts w:ascii="Times New Roman" w:hAnsi="Times New Roman" w:cs="Times New Roman"/>
          <w:sz w:val="24"/>
          <w:szCs w:val="24"/>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jc w:val="center"/>
        <w:rPr>
          <w:color w:val="1F4E79"/>
          <w:lang w:val="uk-UA"/>
        </w:rPr>
      </w:pPr>
    </w:p>
    <w:p w:rsidR="00190A69" w:rsidRPr="003124AE" w:rsidRDefault="00190A69">
      <w:pPr>
        <w:rPr>
          <w:rFonts w:ascii="Times New Roman" w:hAnsi="Times New Roman" w:cs="Times New Roman"/>
          <w:sz w:val="28"/>
          <w:szCs w:val="28"/>
          <w:lang w:val="uk-UA"/>
        </w:rPr>
        <w:sectPr w:rsidR="00190A69" w:rsidRPr="003124AE" w:rsidSect="00892CE9">
          <w:headerReference w:type="default" r:id="rId11"/>
          <w:footerReference w:type="default" r:id="rId12"/>
          <w:pgSz w:w="11909" w:h="16834"/>
          <w:pgMar w:top="1440" w:right="1440" w:bottom="1440" w:left="1440" w:header="720" w:footer="720" w:gutter="0"/>
          <w:pgNumType w:start="1"/>
          <w:cols w:space="720"/>
          <w:titlePg/>
          <w:docGrid w:linePitch="299"/>
        </w:sectPr>
      </w:pPr>
      <w:r w:rsidRPr="003124AE">
        <w:rPr>
          <w:rFonts w:ascii="Times New Roman" w:hAnsi="Times New Roman" w:cs="Times New Roman"/>
          <w:sz w:val="28"/>
          <w:szCs w:val="28"/>
          <w:lang w:val="uk-UA"/>
        </w:rPr>
        <w:tab/>
      </w:r>
    </w:p>
    <w:p w:rsidR="00190A69" w:rsidRPr="003124AE" w:rsidRDefault="00190A69" w:rsidP="001029DD">
      <w:pPr>
        <w:pStyle w:val="TOCHeading"/>
        <w:jc w:val="center"/>
        <w:rPr>
          <w:rFonts w:ascii="Circe" w:hAnsi="Circe"/>
          <w:sz w:val="24"/>
          <w:szCs w:val="24"/>
          <w:lang w:val="uk-UA"/>
        </w:rPr>
      </w:pPr>
      <w:r w:rsidRPr="003124AE">
        <w:rPr>
          <w:rFonts w:ascii="Circe Cyr" w:hAnsi="Circe Cyr"/>
          <w:sz w:val="24"/>
          <w:szCs w:val="24"/>
          <w:lang w:val="uk-UA"/>
        </w:rPr>
        <w:t>ЗМІСТ</w:t>
      </w:r>
    </w:p>
    <w:p w:rsidR="00190A69" w:rsidRPr="003124AE" w:rsidRDefault="00190A69">
      <w:pPr>
        <w:pStyle w:val="TOC1"/>
        <w:tabs>
          <w:tab w:val="right" w:leader="dot" w:pos="9019"/>
        </w:tabs>
        <w:rPr>
          <w:rFonts w:ascii="Circe" w:hAnsi="Circe" w:cs="Times New Roman"/>
          <w:noProof/>
          <w:sz w:val="24"/>
          <w:szCs w:val="24"/>
          <w:lang w:val="uk-UA"/>
        </w:rPr>
      </w:pPr>
      <w:r w:rsidRPr="003124AE">
        <w:rPr>
          <w:rFonts w:ascii="Circe" w:hAnsi="Circe"/>
          <w:sz w:val="24"/>
          <w:szCs w:val="24"/>
          <w:lang w:val="uk-UA"/>
        </w:rPr>
        <w:fldChar w:fldCharType="begin"/>
      </w:r>
      <w:r w:rsidRPr="003124AE">
        <w:rPr>
          <w:rFonts w:ascii="Circe" w:hAnsi="Circe"/>
          <w:sz w:val="24"/>
          <w:szCs w:val="24"/>
          <w:lang w:val="uk-UA"/>
        </w:rPr>
        <w:instrText xml:space="preserve"> TOC \o "1-3" \h \z \u </w:instrText>
      </w:r>
      <w:r w:rsidRPr="003124AE">
        <w:rPr>
          <w:rFonts w:ascii="Circe" w:hAnsi="Circe"/>
          <w:sz w:val="24"/>
          <w:szCs w:val="24"/>
          <w:lang w:val="uk-UA"/>
        </w:rPr>
        <w:fldChar w:fldCharType="separate"/>
      </w:r>
      <w:hyperlink w:anchor="_Toc87823039" w:history="1">
        <w:r w:rsidRPr="003124AE">
          <w:rPr>
            <w:rStyle w:val="Hyperlink"/>
            <w:rFonts w:ascii="Circe Cyr" w:hAnsi="Circe Cyr" w:cs="Arial"/>
            <w:b/>
            <w:bCs/>
            <w:i/>
            <w:iCs/>
            <w:noProof/>
            <w:sz w:val="24"/>
            <w:szCs w:val="24"/>
            <w:lang w:val="uk-UA"/>
          </w:rPr>
          <w:t>ВСТУП</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_Toc87823039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40" w:history="1">
        <w:r w:rsidRPr="003124AE">
          <w:rPr>
            <w:rStyle w:val="Hyperlink"/>
            <w:rFonts w:ascii="Circe Cyr" w:hAnsi="Circe Cyr" w:cs="Arial"/>
            <w:b/>
            <w:bCs/>
            <w:i/>
            <w:iCs/>
            <w:noProof/>
            <w:sz w:val="24"/>
            <w:szCs w:val="24"/>
            <w:lang w:val="uk-UA"/>
          </w:rPr>
          <w:t>І. СТИСЛИЙ ОПИС СТАНУ ТА РОЗВИТКУ МОЛОЧАНСЬКОЇ ОБ’ЄДНАНОЇ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_Toc87823040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10</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1" w:history="1">
        <w:r w:rsidRPr="003124AE">
          <w:rPr>
            <w:rStyle w:val="Hyperlink"/>
            <w:rFonts w:ascii="Circe Cyr" w:hAnsi="Circe Cyr" w:cs="Arial"/>
            <w:noProof/>
            <w:sz w:val="24"/>
            <w:szCs w:val="24"/>
            <w:lang w:val="uk-UA"/>
          </w:rPr>
          <w:t>1.  Загальна інформація про населений пункт (коротка історична довідка)</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_Toc87823041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10</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2" w:history="1">
        <w:r w:rsidRPr="003124AE">
          <w:rPr>
            <w:rStyle w:val="Hyperlink"/>
            <w:rFonts w:ascii="Circe Cyr" w:hAnsi="Circe Cyr" w:cs="Arial"/>
            <w:noProof/>
            <w:sz w:val="24"/>
            <w:szCs w:val="24"/>
            <w:lang w:val="uk-UA"/>
          </w:rPr>
          <w:t>2. Географічне розташування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_Toc87823042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11</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3" w:history="1">
        <w:r w:rsidRPr="003124AE">
          <w:rPr>
            <w:rStyle w:val="Hyperlink"/>
            <w:rFonts w:ascii="Circe Cyr" w:hAnsi="Circe Cyr" w:cs="Arial"/>
            <w:noProof/>
            <w:sz w:val="24"/>
            <w:szCs w:val="24"/>
            <w:lang w:val="uk-UA"/>
          </w:rPr>
          <w:t>3. Соціально-демографічна ситуація.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_Toc87823043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13</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4" w:history="1">
        <w:r w:rsidRPr="003124AE">
          <w:rPr>
            <w:rStyle w:val="Hyperlink"/>
            <w:rFonts w:ascii="Circe Cyr" w:hAnsi="Circe Cyr" w:cs="Arial"/>
            <w:noProof/>
            <w:sz w:val="24"/>
            <w:szCs w:val="24"/>
            <w:lang w:val="uk-UA"/>
          </w:rPr>
          <w:t>3.Технологічний стан та інфраструктура</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_Toc87823044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16</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5" w:history="1">
        <w:r w:rsidRPr="003124AE">
          <w:rPr>
            <w:rStyle w:val="Hyperlink"/>
            <w:rFonts w:ascii="Circe Cyr" w:hAnsi="Circe Cyr" w:cs="Arial"/>
            <w:noProof/>
            <w:sz w:val="24"/>
            <w:szCs w:val="24"/>
            <w:lang w:val="uk-UA"/>
          </w:rPr>
          <w:t>4. Політична ситуація в громаді.</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_Toc87823045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19</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6" w:history="1">
        <w:r w:rsidRPr="003124AE">
          <w:rPr>
            <w:rStyle w:val="Hyperlink"/>
            <w:rFonts w:ascii="Circe Cyr" w:hAnsi="Circe Cyr" w:cs="Arial"/>
            <w:noProof/>
            <w:sz w:val="24"/>
            <w:szCs w:val="24"/>
            <w:lang w:val="uk-UA"/>
          </w:rPr>
          <w:t>5. Екологічна ситуація.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_Toc87823046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21</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7" w:history="1">
        <w:r w:rsidRPr="003124AE">
          <w:rPr>
            <w:rStyle w:val="Hyperlink"/>
            <w:rFonts w:ascii="Circe Cyr" w:hAnsi="Circe Cyr" w:cs="Arial"/>
            <w:noProof/>
            <w:sz w:val="24"/>
            <w:szCs w:val="24"/>
            <w:lang w:val="uk-UA"/>
          </w:rPr>
          <w:t>6. Економічна ситуація.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_Toc87823047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23</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48" w:history="1">
        <w:r w:rsidRPr="003124AE">
          <w:rPr>
            <w:rStyle w:val="Hyperlink"/>
            <w:rFonts w:ascii="Circe" w:hAnsi="Circe" w:cs="Arial"/>
            <w:noProof/>
            <w:sz w:val="24"/>
            <w:szCs w:val="24"/>
            <w:lang w:val="uk-UA"/>
          </w:rPr>
          <w:t xml:space="preserve">7. </w:t>
        </w:r>
        <w:r w:rsidRPr="003124AE">
          <w:rPr>
            <w:rStyle w:val="Hyperlink"/>
            <w:rFonts w:ascii="Circe Cyr" w:hAnsi="Circe Cyr" w:cs="Arial"/>
            <w:noProof/>
            <w:sz w:val="24"/>
            <w:szCs w:val="24"/>
            <w:lang w:val="uk-UA"/>
          </w:rPr>
          <w:t>Інвестиційна привабливість та конкурентні переваги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_Toc87823048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27</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49" w:history="1">
        <w:r w:rsidRPr="003124AE">
          <w:rPr>
            <w:rStyle w:val="Hyperlink"/>
            <w:rFonts w:ascii="Circe Cyr" w:hAnsi="Circe Cyr" w:cs="Arial"/>
            <w:b/>
            <w:bCs/>
            <w:i/>
            <w:iCs/>
            <w:noProof/>
            <w:sz w:val="24"/>
            <w:szCs w:val="24"/>
            <w:lang w:val="uk-UA"/>
          </w:rPr>
          <w:t>ІІ. ОЧІКУВАННЯ, ПЕРСПЕКТИВНІ ПРОБЛЕМИ, ТЕНДЕНЦІЇ СИЛЬНІ ТА СЛАБКІ СТОРОНИ МОЛОЧАНСЬКОЇ МІСЬКОЇ ТЕРИТОРІАЛЬНОЇ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_Toc87823049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34</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50" w:history="1">
        <w:r w:rsidRPr="003124AE">
          <w:rPr>
            <w:rStyle w:val="Hyperlink"/>
            <w:rFonts w:ascii="Circe Cyr" w:hAnsi="Circe Cyr" w:cs="Arial"/>
            <w:noProof/>
            <w:sz w:val="24"/>
            <w:szCs w:val="24"/>
            <w:lang w:val="uk-UA"/>
          </w:rPr>
          <w:t>1. Визначення перспективних проблем та очікувань учасників стратегічної сесії.</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_Toc87823050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34</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1" w:history="1">
        <w:r w:rsidRPr="003124AE">
          <w:rPr>
            <w:rStyle w:val="Hyperlink"/>
            <w:rFonts w:ascii="Circe Cyr" w:hAnsi="Circe Cyr" w:cs="Arial"/>
            <w:noProof/>
            <w:sz w:val="24"/>
            <w:szCs w:val="24"/>
            <w:lang w:val="uk-UA"/>
          </w:rPr>
          <w:t>1.1. Перелік перспективних проблем та очікувань.</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_Toc87823051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34</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2" w:history="1">
        <w:r w:rsidRPr="003124AE">
          <w:rPr>
            <w:rStyle w:val="Hyperlink"/>
            <w:rFonts w:ascii="Circe Cyr" w:hAnsi="Circe Cyr" w:cs="Arial"/>
            <w:noProof/>
            <w:sz w:val="24"/>
            <w:szCs w:val="24"/>
            <w:lang w:val="uk-UA"/>
          </w:rPr>
          <w:t>1.2. Категоризація перспективних проблем</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_Toc87823052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35</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53" w:history="1">
        <w:r w:rsidRPr="003124AE">
          <w:rPr>
            <w:rStyle w:val="Hyperlink"/>
            <w:rFonts w:ascii="Circe Cyr" w:hAnsi="Circe Cyr" w:cs="Arial"/>
            <w:noProof/>
            <w:sz w:val="24"/>
            <w:szCs w:val="24"/>
            <w:lang w:val="uk-UA"/>
          </w:rPr>
          <w:t>2. Основні тенденції, які визначають майбутнє розвитку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_Toc87823053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37</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4" w:history="1">
        <w:r w:rsidRPr="003124AE">
          <w:rPr>
            <w:rStyle w:val="Hyperlink"/>
            <w:rFonts w:ascii="Circe Cyr" w:hAnsi="Circe Cyr" w:cs="Arial"/>
            <w:noProof/>
            <w:sz w:val="24"/>
            <w:szCs w:val="24"/>
            <w:lang w:val="uk-UA"/>
          </w:rPr>
          <w:t>2.1. Тенденції, що впливають на розвиток Молочанської міської територіальної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_Toc87823054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37</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5" w:history="1">
        <w:r w:rsidRPr="003124AE">
          <w:rPr>
            <w:rStyle w:val="Hyperlink"/>
            <w:rFonts w:ascii="Circe Cyr" w:hAnsi="Circe Cyr" w:cs="Arial"/>
            <w:noProof/>
            <w:sz w:val="24"/>
            <w:szCs w:val="24"/>
            <w:lang w:val="uk-UA"/>
          </w:rPr>
          <w:t>2.2. Аналіз впливу тенденцій на розвиток Молочанської міської територіальної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_Toc87823055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38</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6" w:history="1">
        <w:r w:rsidRPr="003124AE">
          <w:rPr>
            <w:rStyle w:val="Hyperlink"/>
            <w:rFonts w:ascii="Circe Cyr" w:hAnsi="Circe Cyr" w:cs="Arial"/>
            <w:noProof/>
            <w:sz w:val="24"/>
            <w:szCs w:val="24"/>
            <w:lang w:val="uk-UA"/>
          </w:rPr>
          <w:t>2.3. Ранжування тенденцій</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_Toc87823056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40</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57" w:history="1">
        <w:r w:rsidRPr="003124AE">
          <w:rPr>
            <w:rStyle w:val="Hyperlink"/>
            <w:rFonts w:ascii="Circe Cyr" w:hAnsi="Circe Cyr" w:cs="Arial"/>
            <w:noProof/>
            <w:sz w:val="24"/>
            <w:szCs w:val="24"/>
            <w:lang w:val="uk-UA"/>
          </w:rPr>
          <w:t xml:space="preserve">3. Визначення сильних та слабких сторін </w:t>
        </w:r>
        <w:r>
          <w:rPr>
            <w:rStyle w:val="Hyperlink"/>
            <w:rFonts w:ascii="Circe Cyr" w:hAnsi="Circe Cyr" w:cs="Arial"/>
            <w:noProof/>
            <w:sz w:val="24"/>
            <w:szCs w:val="24"/>
            <w:lang w:val="uk-UA"/>
          </w:rPr>
          <w:t>ГРОМАДИ</w:t>
        </w:r>
        <w:r w:rsidRPr="003124AE">
          <w:rPr>
            <w:rStyle w:val="Hyperlink"/>
            <w:rFonts w:ascii="Circe" w:hAnsi="Circe" w:cs="Arial"/>
            <w:noProof/>
            <w:sz w:val="24"/>
            <w:szCs w:val="24"/>
            <w:lang w:val="uk-UA"/>
          </w:rPr>
          <w:t>.</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_Toc87823057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41</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8" w:history="1">
        <w:r w:rsidRPr="003124AE">
          <w:rPr>
            <w:rStyle w:val="Hyperlink"/>
            <w:rFonts w:ascii="Circe Cyr" w:hAnsi="Circe Cyr" w:cs="Arial"/>
            <w:noProof/>
            <w:sz w:val="24"/>
            <w:szCs w:val="24"/>
            <w:lang w:val="uk-UA"/>
          </w:rPr>
          <w:t xml:space="preserve">3.1. Сильні (внутрішні) сторони </w:t>
        </w:r>
        <w:r>
          <w:rPr>
            <w:rStyle w:val="Hyperlink"/>
            <w:rFonts w:ascii="Circe Cyr" w:hAnsi="Circe Cyr" w:cs="Arial"/>
            <w:noProof/>
            <w:sz w:val="24"/>
            <w:szCs w:val="24"/>
            <w:lang w:val="uk-UA"/>
          </w:rPr>
          <w:t>ГРОМАДИ</w:t>
        </w:r>
        <w:r w:rsidRPr="003124AE">
          <w:rPr>
            <w:rStyle w:val="Hyperlink"/>
            <w:rFonts w:ascii="Circe" w:hAnsi="Circe" w:cs="Arial"/>
            <w:noProof/>
            <w:sz w:val="24"/>
            <w:szCs w:val="24"/>
            <w:lang w:val="uk-UA"/>
          </w:rPr>
          <w:t>.</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_Toc87823058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41</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59" w:history="1">
        <w:r w:rsidRPr="003124AE">
          <w:rPr>
            <w:rStyle w:val="Hyperlink"/>
            <w:rFonts w:ascii="Circe Cyr" w:hAnsi="Circe Cyr" w:cs="Arial"/>
            <w:noProof/>
            <w:sz w:val="24"/>
            <w:szCs w:val="24"/>
            <w:lang w:val="uk-UA"/>
          </w:rPr>
          <w:t>3.2. Ранжування сильних сторін</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_Toc87823059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42</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0" w:history="1">
        <w:r w:rsidRPr="003124AE">
          <w:rPr>
            <w:rStyle w:val="Hyperlink"/>
            <w:rFonts w:ascii="Circe Cyr" w:hAnsi="Circe Cyr" w:cs="Arial"/>
            <w:noProof/>
            <w:sz w:val="24"/>
            <w:szCs w:val="24"/>
            <w:lang w:val="uk-UA"/>
          </w:rPr>
          <w:t>3. 3 Слабкі (внутрішні) сторони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_Toc87823060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42</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1" w:history="1">
        <w:r w:rsidRPr="003124AE">
          <w:rPr>
            <w:rStyle w:val="Hyperlink"/>
            <w:rFonts w:ascii="Circe Cyr" w:hAnsi="Circe Cyr" w:cs="Arial"/>
            <w:noProof/>
            <w:sz w:val="24"/>
            <w:szCs w:val="24"/>
            <w:lang w:val="uk-UA"/>
          </w:rPr>
          <w:t>3.4. Ранжування слабких сторін</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_Toc87823061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43</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62" w:history="1">
        <w:r w:rsidRPr="003124AE">
          <w:rPr>
            <w:rStyle w:val="Hyperlink"/>
            <w:rFonts w:ascii="Circe" w:hAnsi="Circe" w:cs="Arial"/>
            <w:noProof/>
            <w:sz w:val="24"/>
            <w:szCs w:val="24"/>
            <w:lang w:val="uk-UA"/>
          </w:rPr>
          <w:t xml:space="preserve">4. </w:t>
        </w:r>
        <w:r w:rsidRPr="003124AE">
          <w:rPr>
            <w:rStyle w:val="Hyperlink"/>
            <w:rFonts w:ascii="Circe Cyr" w:hAnsi="Circe Cyr" w:cs="Arial"/>
            <w:noProof/>
            <w:sz w:val="24"/>
            <w:szCs w:val="24"/>
            <w:lang w:val="uk-UA"/>
          </w:rPr>
          <w:t>Джерела доходів громади: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_Toc87823062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44</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63" w:history="1">
        <w:r w:rsidRPr="003124AE">
          <w:rPr>
            <w:rStyle w:val="Hyperlink"/>
            <w:rFonts w:ascii="Circe Cyr" w:hAnsi="Circe Cyr" w:cs="Arial"/>
            <w:b/>
            <w:bCs/>
            <w:i/>
            <w:iCs/>
            <w:noProof/>
            <w:sz w:val="24"/>
            <w:szCs w:val="24"/>
            <w:lang w:val="uk-UA"/>
          </w:rPr>
          <w:t>III. ГОЛОВНІ ЧИННИКИ І СЦЕНАРІЇ РОЗВИТКУ МОЛОЧАНСЬКОЇ МІСЬКОЇ ТЕРИТОРІАЛЬНОЇ  ГРОМАДИ ( SWOT-аналіз та TOWS-сценарування).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_Toc87823063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45</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64" w:history="1">
        <w:r w:rsidRPr="003124AE">
          <w:rPr>
            <w:rStyle w:val="Hyperlink"/>
            <w:rFonts w:ascii="Circe Cyr" w:hAnsi="Circe Cyr" w:cs="Arial"/>
            <w:noProof/>
            <w:sz w:val="24"/>
            <w:szCs w:val="24"/>
            <w:lang w:val="uk-UA"/>
          </w:rPr>
          <w:t>2. Таблиця сполучення SWOT</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_Toc87823064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47</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65" w:history="1">
        <w:r w:rsidRPr="003124AE">
          <w:rPr>
            <w:rStyle w:val="Hyperlink"/>
            <w:rFonts w:ascii="Circe Cyr" w:hAnsi="Circe Cyr" w:cs="Arial"/>
            <w:noProof/>
            <w:sz w:val="24"/>
            <w:szCs w:val="24"/>
            <w:lang w:val="uk-UA"/>
          </w:rPr>
          <w:t>3. Сценарії розвитку Молочанської міської територіальної громади в Запорізькій області на основі методики SWOT/TOWS аналізу</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_Toc87823065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49</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6" w:history="1">
        <w:r w:rsidRPr="003124AE">
          <w:rPr>
            <w:rStyle w:val="Hyperlink"/>
            <w:rFonts w:ascii="Circe Cyr" w:hAnsi="Circe Cyr" w:cs="Arial"/>
            <w:noProof/>
            <w:sz w:val="24"/>
            <w:szCs w:val="24"/>
            <w:lang w:val="uk-UA"/>
          </w:rPr>
          <w:t xml:space="preserve">3.1. Стратегія WT </w:t>
        </w:r>
        <w:r w:rsidRPr="003124AE">
          <w:rPr>
            <w:rStyle w:val="Hyperlink"/>
            <w:rFonts w:ascii="Circe" w:hAnsi="Circe" w:cs="Arial"/>
            <w:noProof/>
            <w:sz w:val="24"/>
            <w:szCs w:val="24"/>
            <w:lang w:val="uk-UA"/>
          </w:rPr>
          <w:t>(mini – mini).</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_Toc87823066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49</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7" w:history="1">
        <w:r w:rsidRPr="003124AE">
          <w:rPr>
            <w:rStyle w:val="Hyperlink"/>
            <w:rFonts w:ascii="Circe Cyr" w:hAnsi="Circe Cyr" w:cs="Arial"/>
            <w:noProof/>
            <w:sz w:val="24"/>
            <w:szCs w:val="24"/>
            <w:lang w:val="uk-UA"/>
          </w:rPr>
          <w:t>3.2. Стратегія WO (mini - maxi).</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_Toc87823067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51</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8" w:history="1">
        <w:r w:rsidRPr="003124AE">
          <w:rPr>
            <w:rStyle w:val="Hyperlink"/>
            <w:rFonts w:ascii="Circe Cyr" w:hAnsi="Circe Cyr" w:cs="Arial"/>
            <w:noProof/>
            <w:sz w:val="24"/>
            <w:szCs w:val="24"/>
            <w:lang w:val="uk-UA"/>
          </w:rPr>
          <w:t>3.3. Стратегія ST (maxi-mini).</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_Toc87823068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53</w:t>
        </w:r>
        <w:r w:rsidRPr="003124AE">
          <w:rPr>
            <w:rFonts w:ascii="Circe" w:hAnsi="Circe"/>
            <w:noProof/>
            <w:webHidden/>
            <w:sz w:val="24"/>
            <w:szCs w:val="24"/>
            <w:lang w:val="uk-UA"/>
          </w:rPr>
          <w:fldChar w:fldCharType="end"/>
        </w:r>
      </w:hyperlink>
    </w:p>
    <w:p w:rsidR="00190A69" w:rsidRPr="003124AE" w:rsidRDefault="00190A69">
      <w:pPr>
        <w:pStyle w:val="TOC3"/>
        <w:tabs>
          <w:tab w:val="right" w:leader="dot" w:pos="9019"/>
        </w:tabs>
        <w:rPr>
          <w:rFonts w:ascii="Circe" w:hAnsi="Circe" w:cs="Times New Roman"/>
          <w:noProof/>
          <w:sz w:val="24"/>
          <w:szCs w:val="24"/>
          <w:lang w:val="uk-UA"/>
        </w:rPr>
      </w:pPr>
      <w:hyperlink w:anchor="_Toc87823069" w:history="1">
        <w:r w:rsidRPr="003124AE">
          <w:rPr>
            <w:rStyle w:val="Hyperlink"/>
            <w:rFonts w:ascii="Circe Cyr" w:hAnsi="Circe Cyr" w:cs="Arial"/>
            <w:noProof/>
            <w:sz w:val="24"/>
            <w:szCs w:val="24"/>
            <w:lang w:val="uk-UA"/>
          </w:rPr>
          <w:t>3.4. Стратегія SO (maxi-maxi).</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_Toc87823069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55</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70" w:history="1">
        <w:r w:rsidRPr="003124AE">
          <w:rPr>
            <w:rStyle w:val="Hyperlink"/>
            <w:rFonts w:ascii="Circe Cyr" w:hAnsi="Circe Cyr" w:cs="Arial"/>
            <w:b/>
            <w:bCs/>
            <w:i/>
            <w:iCs/>
            <w:noProof/>
            <w:sz w:val="24"/>
            <w:szCs w:val="24"/>
            <w:lang w:val="uk-UA"/>
          </w:rPr>
          <w:t>IV.СТРАТЕГІЧНЕ БАЧЕННЯ І МІСІЯ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_Toc87823070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57</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71" w:history="1">
        <w:r w:rsidRPr="003124AE">
          <w:rPr>
            <w:rStyle w:val="Hyperlink"/>
            <w:rFonts w:ascii="Circe Cyr" w:hAnsi="Circe Cyr" w:cs="Arial"/>
            <w:b/>
            <w:bCs/>
            <w:i/>
            <w:iCs/>
            <w:noProof/>
            <w:sz w:val="24"/>
            <w:szCs w:val="24"/>
            <w:lang w:val="uk-UA"/>
          </w:rPr>
          <w:t>V. CТРАТЕГІЧНІ ЦІЛІ (ПРІОРИТЕТИ), ОПЕРАТИВНІ ЦІЛІ ТА ЗАВДАННЯ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_Toc87823071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58</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72" w:history="1">
        <w:r w:rsidRPr="003124AE">
          <w:rPr>
            <w:rStyle w:val="Hyperlink"/>
            <w:rFonts w:ascii="Circe Cyr" w:hAnsi="Circe Cyr" w:cs="Arial"/>
            <w:noProof/>
            <w:sz w:val="24"/>
            <w:szCs w:val="24"/>
            <w:lang w:val="uk-UA"/>
          </w:rPr>
          <w:t>1. Стратегічна ціль 1. Розвиток інфраструктури громади як умови розвитку людського капіталу та підвищення якості життя населення.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_Toc87823072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75</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73" w:history="1">
        <w:r w:rsidRPr="003124AE">
          <w:rPr>
            <w:rStyle w:val="Hyperlink"/>
            <w:rFonts w:ascii="Circe Cyr" w:hAnsi="Circe Cyr" w:cs="Arial"/>
            <w:noProof/>
            <w:sz w:val="24"/>
            <w:szCs w:val="24"/>
            <w:lang w:val="uk-UA"/>
          </w:rPr>
          <w:t>2 Стратегічна ціль 2. Кадрова, молодіжна та   освітня політика як напрямки розвитку людського капіталу.</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_Toc87823073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80</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74" w:history="1">
        <w:r w:rsidRPr="003124AE">
          <w:rPr>
            <w:rStyle w:val="Hyperlink"/>
            <w:rFonts w:ascii="Circe Cyr" w:hAnsi="Circe Cyr" w:cs="Arial"/>
            <w:noProof/>
            <w:sz w:val="24"/>
            <w:szCs w:val="24"/>
            <w:lang w:val="uk-UA"/>
          </w:rPr>
          <w:t>3 Стратегічна ціль 3. Конкурентоспроможна економіка та стимулювання розвитку соціально-орієнтованого бізнесу та інвестицій в ТГ.</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_Toc87823074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83</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75" w:history="1">
        <w:r w:rsidRPr="003124AE">
          <w:rPr>
            <w:rStyle w:val="Hyperlink"/>
            <w:rFonts w:ascii="Circe Cyr" w:hAnsi="Circe Cyr" w:cs="Arial"/>
            <w:noProof/>
            <w:sz w:val="24"/>
            <w:szCs w:val="24"/>
            <w:lang w:val="uk-UA"/>
          </w:rPr>
          <w:t>4 Стратегічна ціль 4. Гармонійний просторовий розвиток ТГ.</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_Toc87823075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87</w:t>
        </w:r>
        <w:r w:rsidRPr="003124AE">
          <w:rPr>
            <w:rFonts w:ascii="Circe" w:hAnsi="Circe"/>
            <w:noProof/>
            <w:webHidden/>
            <w:sz w:val="24"/>
            <w:szCs w:val="24"/>
            <w:lang w:val="uk-UA"/>
          </w:rPr>
          <w:fldChar w:fldCharType="end"/>
        </w:r>
      </w:hyperlink>
    </w:p>
    <w:p w:rsidR="00190A69" w:rsidRPr="003124AE" w:rsidRDefault="00190A69">
      <w:pPr>
        <w:pStyle w:val="TOC2"/>
        <w:tabs>
          <w:tab w:val="right" w:leader="dot" w:pos="9019"/>
        </w:tabs>
        <w:rPr>
          <w:rFonts w:ascii="Circe" w:hAnsi="Circe" w:cs="Times New Roman"/>
          <w:noProof/>
          <w:sz w:val="24"/>
          <w:szCs w:val="24"/>
          <w:lang w:val="uk-UA"/>
        </w:rPr>
      </w:pPr>
      <w:hyperlink w:anchor="_Toc87823076" w:history="1">
        <w:r w:rsidRPr="003124AE">
          <w:rPr>
            <w:rStyle w:val="Hyperlink"/>
            <w:rFonts w:ascii="Circe Cyr" w:hAnsi="Circe Cyr" w:cs="Arial"/>
            <w:noProof/>
            <w:sz w:val="24"/>
            <w:szCs w:val="24"/>
            <w:lang w:val="uk-UA"/>
          </w:rPr>
          <w:t>5. Стратегічна ціль 5. Екологічна безпека та збереження природних ресурсів</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_Toc87823076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88</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77" w:history="1">
        <w:r w:rsidRPr="003124AE">
          <w:rPr>
            <w:rStyle w:val="Hyperlink"/>
            <w:rFonts w:ascii="Circe Cyr" w:hAnsi="Circe Cyr" w:cs="Arial"/>
            <w:b/>
            <w:bCs/>
            <w:i/>
            <w:iCs/>
            <w:noProof/>
            <w:sz w:val="24"/>
            <w:szCs w:val="24"/>
            <w:lang w:val="uk-UA"/>
          </w:rPr>
          <w:t>VI. ОСНОВНІ ЕТАПИ ТА МЕХАНІЗМИ РЕАЛІЗАЦІЇ СТРАТЕГІЇ</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_Toc87823077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91</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78" w:history="1">
        <w:r w:rsidRPr="003124AE">
          <w:rPr>
            <w:rStyle w:val="Hyperlink"/>
            <w:rFonts w:ascii="Circe Cyr" w:hAnsi="Circe Cyr" w:cs="Arial"/>
            <w:b/>
            <w:bCs/>
            <w:i/>
            <w:iCs/>
            <w:noProof/>
            <w:sz w:val="24"/>
            <w:szCs w:val="24"/>
            <w:lang w:val="uk-UA"/>
          </w:rPr>
          <w:t>VII. ОРГАНІЗАЦІЙНО-ІНСТИТУЦІЙНЕ ТА ФІНАНСОВЕ ЗАБЕЗПЕЧЕННЯ РЕАЛІЗАЦІЇ СТРАТЕГІЇ</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_Toc87823078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95</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79" w:history="1">
        <w:r w:rsidRPr="003124AE">
          <w:rPr>
            <w:rStyle w:val="Hyperlink"/>
            <w:rFonts w:ascii="Circe Cyr" w:hAnsi="Circe Cyr" w:cs="Arial"/>
            <w:b/>
            <w:bCs/>
            <w:i/>
            <w:iCs/>
            <w:noProof/>
            <w:sz w:val="24"/>
            <w:szCs w:val="24"/>
            <w:lang w:val="uk-UA"/>
          </w:rPr>
          <w:t>VIII. УЗГОДЖЕНІСТЬ СТРАТЕГІЇ З ПРОГРАМНИМИ ТА СТРАТЕГІЧНИМИ ДОКУМЕНТАМИ.</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_Toc87823079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98</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80" w:history="1">
        <w:r w:rsidRPr="003124AE">
          <w:rPr>
            <w:rStyle w:val="Hyperlink"/>
            <w:rFonts w:ascii="Circe Cyr" w:hAnsi="Circe Cyr" w:cs="Arial"/>
            <w:b/>
            <w:bCs/>
            <w:i/>
            <w:iCs/>
            <w:noProof/>
            <w:sz w:val="24"/>
            <w:szCs w:val="24"/>
            <w:lang w:val="uk-UA"/>
          </w:rPr>
          <w:t>IX. МЕХАНІЗМ ВПРОВАДЖЕННЯ СТРАТЕГІЇ ТА ЗВІТУВАННЯ</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_Toc87823080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100</w:t>
        </w:r>
        <w:r w:rsidRPr="003124AE">
          <w:rPr>
            <w:rFonts w:ascii="Circe" w:hAnsi="Circe"/>
            <w:noProof/>
            <w:webHidden/>
            <w:sz w:val="24"/>
            <w:szCs w:val="24"/>
            <w:lang w:val="uk-UA"/>
          </w:rPr>
          <w:fldChar w:fldCharType="end"/>
        </w:r>
      </w:hyperlink>
    </w:p>
    <w:p w:rsidR="00190A69" w:rsidRPr="003124AE" w:rsidRDefault="00190A69">
      <w:pPr>
        <w:pStyle w:val="TOC1"/>
        <w:tabs>
          <w:tab w:val="right" w:leader="dot" w:pos="9019"/>
        </w:tabs>
        <w:rPr>
          <w:rFonts w:ascii="Circe" w:hAnsi="Circe" w:cs="Times New Roman"/>
          <w:noProof/>
          <w:sz w:val="24"/>
          <w:szCs w:val="24"/>
          <w:lang w:val="uk-UA"/>
        </w:rPr>
      </w:pPr>
      <w:hyperlink w:anchor="_Toc87823081" w:history="1">
        <w:r w:rsidRPr="003124AE">
          <w:rPr>
            <w:rStyle w:val="Hyperlink"/>
            <w:rFonts w:ascii="Circe Cyr" w:hAnsi="Circe Cyr" w:cs="Arial"/>
            <w:b/>
            <w:bCs/>
            <w:i/>
            <w:iCs/>
            <w:noProof/>
            <w:sz w:val="24"/>
            <w:szCs w:val="24"/>
            <w:lang w:val="uk-UA"/>
          </w:rPr>
          <w:t>X. МЕХАНІЗМ МОНІТОРИНГУ Й ОЦІНКИ РЕАЛІЗАЦІЇ СТРАТЕГІЇ</w:t>
        </w:r>
        <w:r w:rsidRPr="003124AE">
          <w:rPr>
            <w:rFonts w:ascii="Circe" w:hAnsi="Circe"/>
            <w:noProof/>
            <w:webHidden/>
            <w:sz w:val="24"/>
            <w:szCs w:val="24"/>
            <w:lang w:val="uk-UA"/>
          </w:rPr>
          <w:tab/>
        </w:r>
        <w:r w:rsidRPr="003124AE">
          <w:rPr>
            <w:rFonts w:ascii="Circe" w:hAnsi="Circe"/>
            <w:noProof/>
            <w:webHidden/>
            <w:sz w:val="24"/>
            <w:szCs w:val="24"/>
            <w:lang w:val="uk-UA"/>
          </w:rPr>
          <w:fldChar w:fldCharType="begin"/>
        </w:r>
        <w:r w:rsidRPr="003124AE">
          <w:rPr>
            <w:rFonts w:ascii="Circe" w:hAnsi="Circe"/>
            <w:noProof/>
            <w:webHidden/>
            <w:sz w:val="24"/>
            <w:szCs w:val="24"/>
            <w:lang w:val="uk-UA"/>
          </w:rPr>
          <w:instrText xml:space="preserve"> PAGEREF _Toc87823081 \h </w:instrText>
        </w:r>
        <w:r w:rsidRPr="003124AE">
          <w:rPr>
            <w:rFonts w:ascii="Circe" w:hAnsi="Circe"/>
            <w:noProof/>
            <w:webHidden/>
            <w:sz w:val="24"/>
            <w:szCs w:val="24"/>
            <w:lang w:val="uk-UA"/>
          </w:rPr>
        </w:r>
        <w:r w:rsidRPr="003124AE">
          <w:rPr>
            <w:rFonts w:ascii="Circe" w:hAnsi="Circe"/>
            <w:noProof/>
            <w:webHidden/>
            <w:sz w:val="24"/>
            <w:szCs w:val="24"/>
            <w:lang w:val="uk-UA"/>
          </w:rPr>
          <w:fldChar w:fldCharType="separate"/>
        </w:r>
        <w:r>
          <w:rPr>
            <w:rFonts w:ascii="Circe" w:hAnsi="Circe"/>
            <w:noProof/>
            <w:webHidden/>
            <w:sz w:val="24"/>
            <w:szCs w:val="24"/>
            <w:lang w:val="uk-UA"/>
          </w:rPr>
          <w:t>101</w:t>
        </w:r>
        <w:r w:rsidRPr="003124AE">
          <w:rPr>
            <w:rFonts w:ascii="Circe" w:hAnsi="Circe"/>
            <w:noProof/>
            <w:webHidden/>
            <w:sz w:val="24"/>
            <w:szCs w:val="24"/>
            <w:lang w:val="uk-UA"/>
          </w:rPr>
          <w:fldChar w:fldCharType="end"/>
        </w:r>
      </w:hyperlink>
    </w:p>
    <w:p w:rsidR="00190A69" w:rsidRPr="003124AE" w:rsidRDefault="00190A69">
      <w:pPr>
        <w:rPr>
          <w:sz w:val="28"/>
          <w:szCs w:val="28"/>
          <w:lang w:val="uk-UA"/>
        </w:rPr>
      </w:pPr>
      <w:r w:rsidRPr="003124AE">
        <w:rPr>
          <w:rFonts w:ascii="Circe" w:hAnsi="Circe"/>
          <w:sz w:val="24"/>
          <w:szCs w:val="24"/>
          <w:lang w:val="uk-UA"/>
        </w:rPr>
        <w:fldChar w:fldCharType="end"/>
      </w:r>
    </w:p>
    <w:p w:rsidR="00190A69" w:rsidRPr="003124AE" w:rsidRDefault="00190A69">
      <w:pPr>
        <w:rPr>
          <w:rFonts w:ascii="Times New Roman" w:hAnsi="Times New Roman" w:cs="Times New Roman"/>
          <w:b/>
          <w:sz w:val="28"/>
          <w:szCs w:val="28"/>
          <w:lang w:val="uk-UA"/>
        </w:rPr>
        <w:sectPr w:rsidR="00190A69" w:rsidRPr="003124AE">
          <w:pgSz w:w="11909" w:h="16834"/>
          <w:pgMar w:top="1440" w:right="1440" w:bottom="1440" w:left="1440" w:header="720" w:footer="720" w:gutter="0"/>
          <w:cols w:space="720"/>
        </w:sectPr>
      </w:pPr>
    </w:p>
    <w:p w:rsidR="00190A69" w:rsidRPr="003124AE" w:rsidRDefault="00190A69" w:rsidP="00E536F0">
      <w:pPr>
        <w:pStyle w:val="Heading2"/>
        <w:keepNext w:val="0"/>
        <w:keepLines w:val="0"/>
        <w:spacing w:before="0" w:after="0"/>
        <w:ind w:left="120"/>
        <w:jc w:val="center"/>
        <w:rPr>
          <w:rFonts w:ascii="Circe" w:hAnsi="Circe"/>
          <w:b/>
          <w:color w:val="365F91"/>
          <w:sz w:val="34"/>
          <w:szCs w:val="34"/>
          <w:lang w:val="uk-UA"/>
        </w:rPr>
      </w:pPr>
      <w:bookmarkStart w:id="0" w:name="_6fwaeq539c89" w:colFirst="0" w:colLast="0"/>
      <w:bookmarkStart w:id="1" w:name="_Toc87823039"/>
      <w:bookmarkEnd w:id="0"/>
      <w:r w:rsidRPr="003124AE">
        <w:rPr>
          <w:rFonts w:ascii="Circe Cyr" w:hAnsi="Circe Cyr"/>
          <w:b/>
          <w:color w:val="365F91"/>
          <w:sz w:val="34"/>
          <w:szCs w:val="34"/>
          <w:lang w:val="uk-UA"/>
        </w:rPr>
        <w:t>ВСТУП</w:t>
      </w:r>
      <w:bookmarkEnd w:id="1"/>
    </w:p>
    <w:p w:rsidR="00190A69" w:rsidRPr="003124AE" w:rsidRDefault="00190A69">
      <w:pPr>
        <w:jc w:val="both"/>
        <w:rPr>
          <w:rFonts w:ascii="Times New Roman" w:hAnsi="Times New Roman" w:cs="Times New Roman"/>
          <w:b/>
          <w:sz w:val="28"/>
          <w:szCs w:val="28"/>
          <w:lang w:val="uk-UA"/>
        </w:rPr>
      </w:pP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 xml:space="preserve">Молочанська міська територіальна громада має вагомий інвестиційний потенціал, багату історико-культурну та архітектурну спадщину менонітів, їх рукотворний катакомбний комплекс, а також великий меморіальний комплекс, присвячений бойовим діям 1943 року у селі Благодатне,  природо-заповідний фонд та прекрасні краєвиди. Молочанськ має свій відомий на всю Україну та за її межами бренд «Молочанська мінеральна вода». Інвестиційна привабливість пов'язана не тільки з прекрасною природою, родючими землями, нерудними невідновлюваними корисними копалинами, а також зі зручним розташуванням. Територією громади проходить автомобільна дорога Т-04-01,  неподалікрозташовані автомобільні дороги Н-30 и Е105). Але найбільший скарб ТГ це люди, їх доброзичливість та щирість, що визначає позитивні соціальні відносини, та виклики згуртування для місцевого самоврядування – соціально відповідального бізнесу та громади. Молочанська міська територіальна громада має значні конкурентні переваги у своїй </w:t>
      </w:r>
      <w:r>
        <w:rPr>
          <w:rFonts w:ascii="Circe Cyr" w:hAnsi="Circe Cyr" w:cs="Times New Roman"/>
          <w:sz w:val="28"/>
          <w:szCs w:val="28"/>
          <w:lang w:val="uk-UA"/>
        </w:rPr>
        <w:t>ГРОМАДИ</w:t>
      </w:r>
      <w:r w:rsidRPr="003124AE">
        <w:rPr>
          <w:rFonts w:ascii="Circe Cyr" w:hAnsi="Circe Cyr" w:cs="Times New Roman"/>
          <w:sz w:val="28"/>
          <w:szCs w:val="28"/>
          <w:lang w:val="uk-UA"/>
        </w:rPr>
        <w:t xml:space="preserve"> та Запорізькій області в цілому.</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Молочанська міська територіальна громада утворена на підставі Постанови КМУ від 12.06.2020 року № 713 – р  «Про визначення адміністративних центрів та затвердження територій територіальних громад Запорізької області» шляхом приєднання до м. Молочанськ сіл Долинської, Виноградненської, Новомиколаївської та Кіровської сільських рад. Вибори голови Молочанської міської ради відбулись  25 жовтня 2021 року. До своїх повноважень голова Молочанської міської ради – Липка Ірина Володимирівна вступила  16 грудня 2020 року. До складу Молочанської громади увійшло 21 село</w:t>
      </w:r>
      <w:r w:rsidRPr="003124AE">
        <w:rPr>
          <w:rFonts w:ascii="Circe" w:hAnsi="Circe" w:cs="Times New Roman"/>
          <w:sz w:val="28"/>
          <w:szCs w:val="28"/>
          <w:lang w:val="uk-UA"/>
        </w:rPr>
        <w:t>:</w:t>
      </w:r>
      <w:r w:rsidRPr="003124AE">
        <w:rPr>
          <w:rFonts w:ascii="Circe Cyr" w:hAnsi="Circe Cyr" w:cs="Times New Roman"/>
          <w:sz w:val="28"/>
          <w:szCs w:val="28"/>
          <w:lang w:val="uk-UA"/>
        </w:rPr>
        <w:t>Новомиколаївка, Веселе, Запоріжжя, Мостове, Курошани, Українка, Балкове, Гришине, Козолугівка, Світле, Лагідне, Розкішне, Грушівка, Могутнє, Ударник, Долина, Рибалівка, Левадне, Любимівка, Виноградне, Благодатне; - 1 селище – Зоряне.</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Необхідність сталого соціально-економічного розвитку, згуртування громади, визначення пріоритетів розвитку громади, у підвищенні якості життя визначають необхідність стратегування розвитку ТГ. Актуалізують цю потребу сучасні суттєві зміни у законодавстві щодо реформування місцевого самоврядування, події пандемії COVID-2019, потреби у альтернативній екологічній електроенергії, розвиток зеленого екологічного бізнесу та туризму, реформа землі в Україні, загострення проблеми міграції молоді, що призвело до перегляду Європейської хартії про участь молоді в громадському житті на місцевому та регіональному рівнях; уточнені плани заходів з виконання Угоди про Асоціацію між Україною, з однієї сторони, та Європейським Союзом; рішення Європейського співтовариства з атомної енергії і їхніми державами-членами, з іншої сторони. Залишається важливим викликом досягнення Цілей тисячоліття ООН, Молодіжної стратегії Організації Об’єднаних Націй до 2030 року; Молодіжної стратегії Ради Європи до 2030 року; Цілей сталого розвитку України на період до 2030 року; Концепції розвитку громадянської освіти в Україні.</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Практика розвитку громади актуалізувала проведення стратегування розвитку громади у сучасних умовах.</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Методологія стратегування Агенції регіонального розвитку Запорізької області, основана на раціональному підході відповідно до Цілей сталого розвитку стратегування розвитку громади, що був відпрацьований в рамках Проекту ЄС/ПРООН «Місцевий розвиток, орієнтований на громаду», в рамках програми ULEAD з метою підвищення культури стратегічного управління розвитку місцевих громад, згуртованості та розробкою громадою стратегії розвитку.</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Раціональний підхід стратегування до розвитку громади має таку структуру:</w:t>
      </w:r>
    </w:p>
    <w:p w:rsidR="00190A69" w:rsidRPr="003124AE" w:rsidRDefault="00190A69">
      <w:pPr>
        <w:jc w:val="both"/>
        <w:rPr>
          <w:rFonts w:ascii="Calibri" w:hAnsi="Calibri" w:cs="Calibri"/>
          <w:sz w:val="28"/>
          <w:szCs w:val="28"/>
          <w:lang w:val="uk-UA"/>
        </w:rPr>
      </w:pPr>
      <w:r w:rsidRPr="00FD7851">
        <w:rPr>
          <w:rFonts w:ascii="Calibri" w:hAnsi="Calibri" w:cs="Calibri"/>
          <w:noProof/>
          <w:sz w:val="28"/>
          <w:szCs w:val="28"/>
        </w:rPr>
        <w:pict>
          <v:shape id="image13.png" o:spid="_x0000_i1025" type="#_x0000_t75" style="width:415.5pt;height:275.25pt;visibility:visible">
            <v:imagedata r:id="rId13" o:title=""/>
          </v:shape>
        </w:pict>
      </w:r>
    </w:p>
    <w:p w:rsidR="00190A69" w:rsidRPr="003124AE" w:rsidRDefault="00190A69">
      <w:pPr>
        <w:jc w:val="both"/>
        <w:rPr>
          <w:rFonts w:ascii="Times New Roman" w:hAnsi="Times New Roman" w:cs="Times New Roman"/>
          <w:b/>
          <w:sz w:val="28"/>
          <w:szCs w:val="28"/>
          <w:lang w:val="uk-UA"/>
        </w:rPr>
      </w:pPr>
      <w:r w:rsidRPr="003124AE">
        <w:rPr>
          <w:rFonts w:ascii="Calibri" w:hAnsi="Calibri" w:cs="Calibri"/>
          <w:b/>
          <w:sz w:val="28"/>
          <w:szCs w:val="28"/>
          <w:lang w:val="uk-UA"/>
        </w:rPr>
        <w:t xml:space="preserve">•      </w:t>
      </w:r>
      <w:r w:rsidRPr="003124AE">
        <w:rPr>
          <w:rFonts w:ascii="Calibri" w:hAnsi="Calibri" w:cs="Calibri"/>
          <w:b/>
          <w:sz w:val="28"/>
          <w:szCs w:val="28"/>
          <w:lang w:val="uk-UA"/>
        </w:rPr>
        <w:tab/>
      </w:r>
      <w:r w:rsidRPr="003124AE">
        <w:rPr>
          <w:rFonts w:ascii="Circe Cyr" w:hAnsi="Circe Cyr" w:cs="Times New Roman"/>
          <w:b/>
          <w:sz w:val="28"/>
          <w:szCs w:val="28"/>
          <w:lang w:val="uk-UA"/>
        </w:rPr>
        <w:t>Створення конкурентних переваг</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Стратегічне управління, довгострокові візії</w:t>
      </w:r>
      <w:r w:rsidRPr="003124AE">
        <w:rPr>
          <w:rFonts w:ascii="Circe" w:hAnsi="Circe" w:cs="Times New Roman"/>
          <w:sz w:val="28"/>
          <w:szCs w:val="28"/>
          <w:lang w:val="uk-UA"/>
        </w:rPr>
        <w:t>;</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Концентрація економічних ресурсів розвитку</w:t>
      </w:r>
      <w:r w:rsidRPr="003124AE">
        <w:rPr>
          <w:rFonts w:ascii="Circe" w:hAnsi="Circe" w:cs="Times New Roman"/>
          <w:sz w:val="28"/>
          <w:szCs w:val="28"/>
          <w:lang w:val="uk-UA"/>
        </w:rPr>
        <w:t>;</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Постійна робота для створення конкурентних переваг</w:t>
      </w:r>
      <w:r w:rsidRPr="003124AE">
        <w:rPr>
          <w:rFonts w:ascii="Circe" w:hAnsi="Circe" w:cs="Times New Roman"/>
          <w:sz w:val="28"/>
          <w:szCs w:val="28"/>
          <w:lang w:val="uk-UA"/>
        </w:rPr>
        <w:t>.</w:t>
      </w:r>
    </w:p>
    <w:p w:rsidR="00190A69" w:rsidRPr="003124AE" w:rsidRDefault="00190A69">
      <w:pPr>
        <w:jc w:val="both"/>
        <w:rPr>
          <w:rFonts w:ascii="Times New Roman" w:hAnsi="Times New Roman" w:cs="Times New Roman"/>
          <w:b/>
          <w:sz w:val="28"/>
          <w:szCs w:val="28"/>
          <w:lang w:val="uk-UA"/>
        </w:rPr>
      </w:pPr>
      <w:r w:rsidRPr="003124AE">
        <w:rPr>
          <w:rFonts w:ascii="Times New Roman" w:hAnsi="Times New Roman" w:cs="Times New Roman"/>
          <w:b/>
          <w:sz w:val="28"/>
          <w:szCs w:val="28"/>
          <w:lang w:val="uk-UA"/>
        </w:rPr>
        <w:t xml:space="preserve">•    </w:t>
      </w:r>
      <w:r w:rsidRPr="003124AE">
        <w:rPr>
          <w:rFonts w:ascii="Times New Roman" w:hAnsi="Times New Roman" w:cs="Times New Roman"/>
          <w:b/>
          <w:sz w:val="28"/>
          <w:szCs w:val="28"/>
          <w:lang w:val="uk-UA"/>
        </w:rPr>
        <w:tab/>
      </w:r>
      <w:r w:rsidRPr="003124AE">
        <w:rPr>
          <w:rFonts w:ascii="Circe Cyr" w:hAnsi="Circe Cyr" w:cs="Times New Roman"/>
          <w:b/>
          <w:sz w:val="28"/>
          <w:szCs w:val="28"/>
          <w:lang w:val="uk-UA"/>
        </w:rPr>
        <w:t>Інвестиції</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Місцевий бізнес та інші компанії інвестують для розширення виробництва;</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Отримання сталого прибутку;</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Впровадження ефективних технологій;</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Створення нової продукції або сфери обслуговування.</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Держава інвестує в інфраструктуру розвитку;</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 xml:space="preserve">Комфортність та якість життя;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Розвиток бізнес-середовища;</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Фінансує делеговані повноваження.</w:t>
      </w:r>
    </w:p>
    <w:p w:rsidR="00190A69" w:rsidRPr="003124AE" w:rsidRDefault="00190A69">
      <w:pPr>
        <w:jc w:val="both"/>
        <w:rPr>
          <w:rFonts w:ascii="Circe" w:hAnsi="Circe" w:cs="Times New Roman"/>
          <w:b/>
          <w:sz w:val="28"/>
          <w:szCs w:val="28"/>
          <w:lang w:val="uk-UA"/>
        </w:rPr>
      </w:pPr>
      <w:r w:rsidRPr="003124AE">
        <w:rPr>
          <w:rFonts w:ascii="Times New Roman" w:hAnsi="Times New Roman" w:cs="Times New Roman"/>
          <w:b/>
          <w:sz w:val="28"/>
          <w:szCs w:val="28"/>
          <w:lang w:val="uk-UA"/>
        </w:rPr>
        <w:t xml:space="preserve">•    </w:t>
      </w:r>
      <w:r w:rsidRPr="003124AE">
        <w:rPr>
          <w:rFonts w:ascii="Times New Roman" w:hAnsi="Times New Roman" w:cs="Times New Roman"/>
          <w:b/>
          <w:sz w:val="28"/>
          <w:szCs w:val="28"/>
          <w:lang w:val="uk-UA"/>
        </w:rPr>
        <w:tab/>
      </w:r>
      <w:r w:rsidRPr="003124AE">
        <w:rPr>
          <w:rFonts w:ascii="Circe Cyr" w:hAnsi="Circe Cyr" w:cs="Times New Roman"/>
          <w:b/>
          <w:sz w:val="28"/>
          <w:szCs w:val="28"/>
          <w:lang w:val="uk-UA"/>
        </w:rPr>
        <w:t>Залучення талановитих професіоналів, розвиток кадрів</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Збільшення резерву та кадрового потенціалу громади;</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добробуту та творчості; обсягу внутрішнього ринку;</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Підвищення освітнього рівня та кваліфікації.</w:t>
      </w:r>
    </w:p>
    <w:p w:rsidR="00190A69" w:rsidRPr="003124AE" w:rsidRDefault="00190A69">
      <w:pPr>
        <w:jc w:val="both"/>
        <w:rPr>
          <w:rFonts w:ascii="Times New Roman" w:hAnsi="Times New Roman" w:cs="Times New Roman"/>
          <w:b/>
          <w:sz w:val="28"/>
          <w:szCs w:val="28"/>
          <w:lang w:val="uk-UA"/>
        </w:rPr>
      </w:pPr>
      <w:r w:rsidRPr="003124AE">
        <w:rPr>
          <w:rFonts w:ascii="Times New Roman" w:hAnsi="Times New Roman" w:cs="Times New Roman"/>
          <w:b/>
          <w:sz w:val="28"/>
          <w:szCs w:val="28"/>
          <w:lang w:val="uk-UA"/>
        </w:rPr>
        <w:t xml:space="preserve">•    </w:t>
      </w:r>
      <w:r w:rsidRPr="003124AE">
        <w:rPr>
          <w:rFonts w:ascii="Times New Roman" w:hAnsi="Times New Roman" w:cs="Times New Roman"/>
          <w:b/>
          <w:sz w:val="28"/>
          <w:szCs w:val="28"/>
          <w:lang w:val="uk-UA"/>
        </w:rPr>
        <w:tab/>
      </w:r>
      <w:r w:rsidRPr="003124AE">
        <w:rPr>
          <w:rFonts w:ascii="Circe Cyr" w:hAnsi="Circe Cyr" w:cs="Times New Roman"/>
          <w:b/>
          <w:sz w:val="28"/>
          <w:szCs w:val="28"/>
          <w:lang w:val="uk-UA"/>
        </w:rPr>
        <w:t>Інфраструктурна зв’язаність, торгівельний вузол</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Транспорт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Енергопостачання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Сфера обслуговування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Комунальне господарство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Комунікації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Освіта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Сільськогосподарське виробництво –</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Рекреація, туризм</w:t>
      </w:r>
    </w:p>
    <w:p w:rsidR="00190A69" w:rsidRPr="003124AE" w:rsidRDefault="00190A69">
      <w:pPr>
        <w:jc w:val="both"/>
        <w:rPr>
          <w:rFonts w:ascii="Times New Roman" w:hAnsi="Times New Roman" w:cs="Times New Roman"/>
          <w:b/>
          <w:sz w:val="28"/>
          <w:szCs w:val="28"/>
          <w:lang w:val="uk-UA"/>
        </w:rPr>
      </w:pPr>
      <w:r w:rsidRPr="003124AE">
        <w:rPr>
          <w:rFonts w:ascii="Times New Roman" w:hAnsi="Times New Roman" w:cs="Times New Roman"/>
          <w:b/>
          <w:sz w:val="28"/>
          <w:szCs w:val="28"/>
          <w:lang w:val="uk-UA"/>
        </w:rPr>
        <w:t xml:space="preserve">•    </w:t>
      </w:r>
      <w:r w:rsidRPr="003124AE">
        <w:rPr>
          <w:rFonts w:ascii="Times New Roman" w:hAnsi="Times New Roman" w:cs="Times New Roman"/>
          <w:b/>
          <w:sz w:val="28"/>
          <w:szCs w:val="28"/>
          <w:lang w:val="uk-UA"/>
        </w:rPr>
        <w:tab/>
      </w:r>
      <w:r w:rsidRPr="003124AE">
        <w:rPr>
          <w:rFonts w:ascii="Circe Cyr" w:hAnsi="Circe Cyr" w:cs="Times New Roman"/>
          <w:b/>
          <w:sz w:val="28"/>
          <w:szCs w:val="28"/>
          <w:lang w:val="uk-UA"/>
        </w:rPr>
        <w:t>Соцієтальний капітал та мобілізація громади</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Створення цілісного комплексу ресурсів громади та їх «капіталізація»;</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Використання можливостей та сильних сторін ресурсів громади;</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Мобілізація + партиципація громади та органів місцевого самоврядування</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Гнучкість у вирішенні проблем (докладніше Лепський М. А., Лепська Н.В. Стратегування розвитку громади: раціональний підхід відповідно до Цілей сталого розвитку. Робоча книга. Handbook / М. А. Лепський, Н. В. Лепська, за заг. ред. М .А. Лепського. Запоріжжя : КСК-Альянс, 2017. 44 с.)</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Етапи проведення стратегування:</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         створення робочої групи по розробці Стратегії;</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         розробка і затвердження міською радою Положення про робочу групу із стратегічного планування, а також затвердження її персонального складу;</w:t>
      </w:r>
    </w:p>
    <w:p w:rsidR="00190A69" w:rsidRPr="003124AE" w:rsidRDefault="00190A69" w:rsidP="00892CE9">
      <w:pPr>
        <w:ind w:firstLine="720"/>
        <w:jc w:val="both"/>
        <w:rPr>
          <w:rFonts w:ascii="Circe" w:hAnsi="Circe" w:cs="Times New Roman"/>
          <w:sz w:val="28"/>
          <w:szCs w:val="28"/>
          <w:lang w:val="uk-UA"/>
        </w:rPr>
      </w:pPr>
      <w:r w:rsidRPr="003124AE">
        <w:rPr>
          <w:rFonts w:ascii="Circe" w:hAnsi="Circe" w:cs="Times New Roman"/>
          <w:sz w:val="28"/>
          <w:szCs w:val="28"/>
          <w:lang w:val="uk-UA"/>
        </w:rPr>
        <w:t>-</w:t>
      </w:r>
      <w:r>
        <w:rPr>
          <w:rFonts w:ascii="Circe" w:hAnsi="Circe" w:cs="Times New Roman"/>
          <w:sz w:val="28"/>
          <w:szCs w:val="28"/>
          <w:lang w:val="uk-UA"/>
        </w:rPr>
        <w:t xml:space="preserve">    </w:t>
      </w:r>
      <w:r w:rsidRPr="003124AE">
        <w:rPr>
          <w:rFonts w:ascii="Circe Cyr" w:hAnsi="Circe Cyr" w:cs="Times New Roman"/>
          <w:sz w:val="28"/>
          <w:szCs w:val="28"/>
          <w:lang w:val="uk-UA"/>
        </w:rPr>
        <w:t>кабінетне дослідження - збір основної статистичної інформації про розвиток громади за методологією STEEP безпосередньо фахівцями ТГ ;</w:t>
      </w:r>
    </w:p>
    <w:p w:rsidR="00190A69" w:rsidRPr="003124AE" w:rsidRDefault="00190A69" w:rsidP="00892CE9">
      <w:pPr>
        <w:ind w:firstLine="720"/>
        <w:jc w:val="both"/>
        <w:rPr>
          <w:rFonts w:ascii="Circe" w:hAnsi="Circe" w:cs="Times New Roman"/>
          <w:sz w:val="28"/>
          <w:szCs w:val="28"/>
          <w:lang w:val="uk-UA"/>
        </w:rPr>
      </w:pPr>
      <w:r w:rsidRPr="003124AE">
        <w:rPr>
          <w:rFonts w:ascii="Circe" w:hAnsi="Circe" w:cs="Times New Roman"/>
          <w:sz w:val="28"/>
          <w:szCs w:val="28"/>
          <w:lang w:val="uk-UA"/>
        </w:rPr>
        <w:t>-</w:t>
      </w:r>
      <w:r>
        <w:rPr>
          <w:rFonts w:ascii="Circe" w:hAnsi="Circe" w:cs="Times New Roman"/>
          <w:sz w:val="28"/>
          <w:szCs w:val="28"/>
          <w:lang w:val="uk-UA"/>
        </w:rPr>
        <w:t xml:space="preserve">   </w:t>
      </w:r>
      <w:r w:rsidRPr="003124AE">
        <w:rPr>
          <w:rFonts w:ascii="Circe Cyr" w:hAnsi="Circe Cyr" w:cs="Times New Roman"/>
          <w:sz w:val="28"/>
          <w:szCs w:val="28"/>
          <w:lang w:val="uk-UA"/>
        </w:rPr>
        <w:t>фасілітація у 2 стратегічних сесіях у формуванні проекту стратегії безпосередньо з робочою групою ТГ та усіма бажаючими учасниками громади;</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         підготовка проєкту Стратегії розвитку громади;</w:t>
      </w:r>
    </w:p>
    <w:p w:rsidR="00190A69" w:rsidRPr="003124AE" w:rsidRDefault="00190A69" w:rsidP="00892CE9">
      <w:pPr>
        <w:ind w:firstLine="720"/>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оприлюднення та  відкрите обговорення проєкту Стратегії;</w:t>
      </w:r>
    </w:p>
    <w:p w:rsidR="00190A69" w:rsidRPr="003124AE" w:rsidRDefault="00190A69" w:rsidP="00892CE9">
      <w:pPr>
        <w:ind w:firstLine="720"/>
        <w:jc w:val="both"/>
        <w:rPr>
          <w:rFonts w:ascii="Circe" w:hAnsi="Circe" w:cs="Times New Roman"/>
          <w:sz w:val="28"/>
          <w:szCs w:val="28"/>
          <w:lang w:val="uk-UA"/>
        </w:rPr>
      </w:pPr>
      <w:r w:rsidRPr="003124AE">
        <w:rPr>
          <w:rFonts w:ascii="Circe Cyr" w:hAnsi="Circe Cyr" w:cs="Times New Roman"/>
          <w:sz w:val="28"/>
          <w:szCs w:val="28"/>
          <w:lang w:val="uk-UA"/>
        </w:rPr>
        <w:t>-         затвердження Стратегії міською радою.</w:t>
      </w:r>
    </w:p>
    <w:p w:rsidR="00190A69" w:rsidRPr="003124AE" w:rsidRDefault="00190A69">
      <w:pPr>
        <w:rPr>
          <w:rFonts w:ascii="Times New Roman" w:hAnsi="Times New Roman" w:cs="Times New Roman"/>
          <w:b/>
          <w:sz w:val="28"/>
          <w:szCs w:val="28"/>
          <w:lang w:val="uk-UA"/>
        </w:rPr>
      </w:pPr>
    </w:p>
    <w:p w:rsidR="00190A69" w:rsidRPr="003124AE" w:rsidRDefault="00190A69">
      <w:pPr>
        <w:rPr>
          <w:rFonts w:ascii="Times New Roman" w:hAnsi="Times New Roman" w:cs="Times New Roman"/>
          <w:b/>
          <w:sz w:val="28"/>
          <w:szCs w:val="28"/>
          <w:lang w:val="uk-UA"/>
        </w:rPr>
      </w:pPr>
    </w:p>
    <w:p w:rsidR="00190A69" w:rsidRPr="003124AE" w:rsidRDefault="00190A69" w:rsidP="00FC5FAF">
      <w:pPr>
        <w:jc w:val="both"/>
        <w:rPr>
          <w:rFonts w:ascii="Circe" w:hAnsi="Circe" w:cs="Times New Roman"/>
          <w:b/>
          <w:sz w:val="28"/>
          <w:szCs w:val="28"/>
          <w:lang w:val="uk-UA"/>
        </w:rPr>
      </w:pPr>
      <w:r w:rsidRPr="003124AE">
        <w:rPr>
          <w:rFonts w:ascii="Circe Cyr" w:hAnsi="Circe Cyr" w:cs="Times New Roman"/>
          <w:b/>
          <w:sz w:val="28"/>
          <w:szCs w:val="28"/>
          <w:lang w:val="uk-UA"/>
        </w:rPr>
        <w:t>ПЕРША СТРАТЕГІЧНА СЕСІЯ</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sz w:val="28"/>
          <w:szCs w:val="28"/>
          <w:lang w:val="uk-UA"/>
        </w:rPr>
        <w:t xml:space="preserve"> 01.07.2021 р. на території Молочанськоїміської територіальної громади, за участю 21 учасника, з яких </w:t>
      </w:r>
      <w:r w:rsidRPr="003124AE">
        <w:rPr>
          <w:rFonts w:ascii="Circe" w:hAnsi="Circe" w:cs="Times New Roman"/>
          <w:sz w:val="28"/>
          <w:szCs w:val="28"/>
          <w:lang w:val="uk-UA"/>
        </w:rPr>
        <w:t>21</w:t>
      </w:r>
      <w:r w:rsidRPr="003124AE">
        <w:rPr>
          <w:rFonts w:ascii="Circe Cyr" w:hAnsi="Circe Cyr" w:cs="Times New Roman"/>
          <w:sz w:val="28"/>
          <w:szCs w:val="28"/>
          <w:lang w:val="uk-UA"/>
        </w:rPr>
        <w:t xml:space="preserve"> активно брали участь в стратегічній сесії.</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b/>
          <w:sz w:val="28"/>
          <w:szCs w:val="28"/>
          <w:lang w:val="uk-UA"/>
        </w:rPr>
        <w:t>Організатори:</w:t>
      </w:r>
      <w:r w:rsidRPr="003124AE">
        <w:rPr>
          <w:rFonts w:ascii="Circe Cyr" w:hAnsi="Circe Cyr" w:cs="Times New Roman"/>
          <w:sz w:val="28"/>
          <w:szCs w:val="28"/>
          <w:lang w:val="uk-UA"/>
        </w:rPr>
        <w:t>Агенція регіонального розвитку Запорізької області під керівництвом депутата Запорізької  обласної ради А. Ашурбекова. Модератор</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проф. М. Лепський, організатори сесії</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Т. Гуліян, Т. Гавриленко, О. Григоренко.</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b/>
          <w:sz w:val="28"/>
          <w:szCs w:val="28"/>
          <w:lang w:val="uk-UA"/>
        </w:rPr>
        <w:t xml:space="preserve">Об'єкт прогнозування: </w:t>
      </w:r>
      <w:r w:rsidRPr="003124AE">
        <w:rPr>
          <w:rFonts w:ascii="Circe Cyr" w:hAnsi="Circe Cyr" w:cs="Times New Roman"/>
          <w:sz w:val="28"/>
          <w:szCs w:val="28"/>
          <w:lang w:val="uk-UA"/>
        </w:rPr>
        <w:t>Молочанська міська територіальна громада в Запорізькій області.</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b/>
          <w:sz w:val="28"/>
          <w:szCs w:val="28"/>
          <w:lang w:val="uk-UA"/>
        </w:rPr>
        <w:t xml:space="preserve"> Предмет стратегування:</w:t>
      </w:r>
      <w:r w:rsidRPr="003124AE">
        <w:rPr>
          <w:rFonts w:ascii="Circe Cyr" w:hAnsi="Circe Cyr" w:cs="Times New Roman"/>
          <w:sz w:val="28"/>
          <w:szCs w:val="28"/>
          <w:lang w:val="uk-UA"/>
        </w:rPr>
        <w:t>тенденції розвитку Молочанськоїміської територіальної громади в Запорізькій області.</w:t>
      </w:r>
    </w:p>
    <w:p w:rsidR="00190A69" w:rsidRPr="003124AE" w:rsidRDefault="00190A69" w:rsidP="003124AE">
      <w:pPr>
        <w:jc w:val="both"/>
        <w:rPr>
          <w:rFonts w:ascii="Circe" w:hAnsi="Circe" w:cs="Times New Roman"/>
          <w:sz w:val="28"/>
          <w:szCs w:val="28"/>
          <w:lang w:val="uk-UA"/>
        </w:rPr>
      </w:pPr>
      <w:r w:rsidRPr="003124AE">
        <w:rPr>
          <w:rFonts w:ascii="Circe Cyr" w:hAnsi="Circe Cyr" w:cs="Times New Roman"/>
          <w:b/>
          <w:sz w:val="28"/>
          <w:szCs w:val="28"/>
          <w:lang w:val="uk-UA"/>
        </w:rPr>
        <w:t>Мета</w:t>
      </w:r>
      <w:r w:rsidRPr="003124AE">
        <w:rPr>
          <w:rFonts w:ascii="Times New Roman" w:hAnsi="Times New Roman" w:cs="Times New Roman"/>
          <w:sz w:val="28"/>
          <w:szCs w:val="28"/>
          <w:lang w:val="uk-UA"/>
        </w:rPr>
        <w:t xml:space="preserve">: </w:t>
      </w:r>
      <w:r w:rsidRPr="003124AE">
        <w:rPr>
          <w:rFonts w:ascii="Circe Cyr" w:hAnsi="Circe Cyr" w:cs="Times New Roman"/>
          <w:sz w:val="28"/>
          <w:szCs w:val="28"/>
          <w:lang w:val="uk-UA"/>
        </w:rPr>
        <w:t>розробити стратегію розвитку Молочанської міської територіальної громади в Запорізькій області.</w:t>
      </w:r>
    </w:p>
    <w:p w:rsidR="00190A69" w:rsidRPr="003124AE" w:rsidRDefault="00190A69" w:rsidP="00000E56">
      <w:pPr>
        <w:jc w:val="both"/>
        <w:rPr>
          <w:rFonts w:ascii="Circe" w:hAnsi="Circe" w:cs="Times New Roman"/>
          <w:sz w:val="28"/>
          <w:szCs w:val="28"/>
          <w:lang w:val="uk-UA"/>
        </w:rPr>
      </w:pPr>
      <w:r w:rsidRPr="003124AE">
        <w:rPr>
          <w:rFonts w:ascii="Circe Cyr" w:hAnsi="Circe Cyr" w:cs="Times New Roman"/>
          <w:sz w:val="28"/>
          <w:szCs w:val="28"/>
          <w:lang w:val="uk-UA"/>
        </w:rPr>
        <w:t xml:space="preserve"> На першу стратегічну сесію були винесені такі питання:</w:t>
      </w:r>
    </w:p>
    <w:p w:rsidR="00190A69" w:rsidRPr="003124AE" w:rsidRDefault="00190A69" w:rsidP="00FC5FAF">
      <w:pPr>
        <w:ind w:firstLine="851"/>
        <w:jc w:val="both"/>
        <w:rPr>
          <w:rFonts w:ascii="Circe" w:hAnsi="Circe" w:cs="Times New Roman"/>
          <w:sz w:val="28"/>
          <w:szCs w:val="28"/>
          <w:lang w:val="uk-UA"/>
        </w:rPr>
      </w:pPr>
      <w:r w:rsidRPr="003124AE">
        <w:rPr>
          <w:rFonts w:ascii="Circe" w:hAnsi="Circe" w:cs="Times New Roman"/>
          <w:sz w:val="28"/>
          <w:szCs w:val="28"/>
          <w:lang w:val="uk-UA"/>
        </w:rPr>
        <w:t>-</w:t>
      </w:r>
      <w:r w:rsidRPr="003124AE">
        <w:rPr>
          <w:rFonts w:ascii="Circe Cyr" w:hAnsi="Circe Cyr" w:cs="Times New Roman"/>
          <w:sz w:val="28"/>
          <w:szCs w:val="28"/>
          <w:lang w:val="uk-UA"/>
        </w:rPr>
        <w:t>презентація ТГ;</w:t>
      </w:r>
    </w:p>
    <w:p w:rsidR="00190A69" w:rsidRPr="003124AE" w:rsidRDefault="00190A69" w:rsidP="00FC5FAF">
      <w:pPr>
        <w:ind w:firstLine="851"/>
        <w:jc w:val="both"/>
        <w:rPr>
          <w:rFonts w:ascii="Circe" w:hAnsi="Circe" w:cs="Times New Roman"/>
          <w:sz w:val="28"/>
          <w:szCs w:val="28"/>
          <w:lang w:val="uk-UA"/>
        </w:rPr>
      </w:pPr>
      <w:r w:rsidRPr="003124AE">
        <w:rPr>
          <w:rFonts w:ascii="Circe Cyr" w:hAnsi="Circe Cyr" w:cs="Times New Roman"/>
          <w:sz w:val="28"/>
          <w:szCs w:val="28"/>
          <w:lang w:val="uk-UA"/>
        </w:rPr>
        <w:t>-знайомство, визначення перспективних проблем та очікуваньучасників робочої групи з розробки стратегії громади та всіхбажаючих, що брали участь у зустрічі;</w:t>
      </w:r>
    </w:p>
    <w:p w:rsidR="00190A69" w:rsidRPr="003124AE" w:rsidRDefault="00190A69" w:rsidP="00FC5FAF">
      <w:pPr>
        <w:ind w:firstLine="851"/>
        <w:jc w:val="both"/>
        <w:rPr>
          <w:rFonts w:ascii="Circe" w:hAnsi="Circe" w:cs="Times New Roman"/>
          <w:sz w:val="28"/>
          <w:szCs w:val="28"/>
          <w:lang w:val="uk-UA"/>
        </w:rPr>
      </w:pPr>
      <w:r w:rsidRPr="003124AE">
        <w:rPr>
          <w:rFonts w:ascii="Circe Cyr" w:hAnsi="Circe Cyr" w:cs="Times New Roman"/>
          <w:sz w:val="28"/>
          <w:szCs w:val="28"/>
          <w:lang w:val="uk-UA"/>
        </w:rPr>
        <w:t>-  з'ясування основних тенденцій, які визначають майбутнє розвитку громади, їх ранжування та експертне зважування;</w:t>
      </w:r>
    </w:p>
    <w:p w:rsidR="00190A69" w:rsidRPr="003124AE" w:rsidRDefault="00190A69" w:rsidP="00E536F0">
      <w:pPr>
        <w:ind w:firstLine="851"/>
        <w:jc w:val="both"/>
        <w:rPr>
          <w:rFonts w:ascii="Circe" w:hAnsi="Circe" w:cs="Times New Roman"/>
          <w:sz w:val="28"/>
          <w:szCs w:val="28"/>
          <w:lang w:val="uk-UA"/>
        </w:rPr>
      </w:pPr>
      <w:r w:rsidRPr="003124AE">
        <w:rPr>
          <w:rFonts w:ascii="Circe Cyr" w:hAnsi="Circe Cyr" w:cs="Times New Roman"/>
          <w:sz w:val="28"/>
          <w:szCs w:val="28"/>
          <w:lang w:val="uk-UA"/>
        </w:rPr>
        <w:t>-визначення сильних та слабких сторін ТГ</w:t>
      </w:r>
      <w:r w:rsidRPr="003124AE">
        <w:rPr>
          <w:rFonts w:ascii="Circe" w:hAnsi="Circe" w:cs="Times New Roman"/>
          <w:sz w:val="28"/>
          <w:szCs w:val="28"/>
          <w:lang w:val="uk-UA"/>
        </w:rPr>
        <w:t>.</w:t>
      </w:r>
    </w:p>
    <w:p w:rsidR="00190A69" w:rsidRPr="003124AE" w:rsidRDefault="00190A69">
      <w:pPr>
        <w:jc w:val="both"/>
        <w:rPr>
          <w:rFonts w:ascii="Circe" w:hAnsi="Circe" w:cs="Times New Roman"/>
          <w:sz w:val="28"/>
          <w:szCs w:val="28"/>
          <w:lang w:val="uk-UA"/>
        </w:rPr>
      </w:pPr>
      <w:r w:rsidRPr="003124AE">
        <w:rPr>
          <w:rFonts w:ascii="Circe Cyr" w:hAnsi="Circe Cyr" w:cs="Times New Roman"/>
          <w:b/>
          <w:sz w:val="28"/>
          <w:szCs w:val="28"/>
          <w:lang w:val="uk-UA"/>
        </w:rPr>
        <w:t>ДРУГА СТРАТЕГІЧНА СЕСІЯ</w:t>
      </w:r>
      <w:r w:rsidRPr="003124AE">
        <w:rPr>
          <w:rFonts w:ascii="Circe Cyr" w:hAnsi="Circe Cyr" w:cs="Times New Roman"/>
          <w:sz w:val="28"/>
          <w:szCs w:val="28"/>
          <w:lang w:val="uk-UA"/>
        </w:rPr>
        <w:t>відбулася 13.07.2021 на території  Молочанської  громади, за участю 17 учасників, з яких 17 активно брали участь в стратегічній сесії.</w:t>
      </w:r>
    </w:p>
    <w:p w:rsidR="00190A69" w:rsidRDefault="00190A69" w:rsidP="006C2D22">
      <w:pPr>
        <w:jc w:val="both"/>
        <w:rPr>
          <w:rFonts w:ascii="Circe" w:hAnsi="Circe" w:cs="Times New Roman"/>
          <w:sz w:val="28"/>
          <w:szCs w:val="28"/>
          <w:lang w:val="uk-UA"/>
        </w:rPr>
      </w:pPr>
      <w:r w:rsidRPr="003124AE">
        <w:rPr>
          <w:rFonts w:ascii="Circe Cyr" w:hAnsi="Circe Cyr" w:cs="Times New Roman"/>
          <w:b/>
          <w:sz w:val="28"/>
          <w:szCs w:val="28"/>
          <w:lang w:val="uk-UA"/>
        </w:rPr>
        <w:t>Організатори:</w:t>
      </w:r>
      <w:r w:rsidRPr="003124AE">
        <w:rPr>
          <w:rFonts w:ascii="Circe Cyr" w:hAnsi="Circe Cyr" w:cs="Times New Roman"/>
          <w:sz w:val="28"/>
          <w:szCs w:val="28"/>
          <w:lang w:val="uk-UA"/>
        </w:rPr>
        <w:t>Агенція регіонального розвитку Запорізької області під керівництвом депутата Запорізької обласної ради А. Ашурбекова. Модератор</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проф. М. Лепський, організатори сесії: Ф.Хрустальов, Т. Гавриленко, О. Григоренко. Під час другої сесії визначалися SWOT-аналіз, визначення кореляції сильних та слабких внутрішніх сторін та зовнішніх можливостей та загроз у таблиці сполучення та TOWS сценарування у взаємодії основних чинників та конкурентоспроможності громади за цим сполученням.</w:t>
      </w:r>
    </w:p>
    <w:p w:rsidR="00190A69" w:rsidRPr="003124AE" w:rsidRDefault="00190A69" w:rsidP="006C2D22">
      <w:pPr>
        <w:jc w:val="both"/>
        <w:rPr>
          <w:rFonts w:ascii="Circe" w:hAnsi="Circe" w:cs="Times New Roman"/>
          <w:sz w:val="28"/>
          <w:szCs w:val="28"/>
          <w:lang w:val="uk-UA"/>
        </w:rPr>
        <w:sectPr w:rsidR="00190A69" w:rsidRPr="003124AE">
          <w:pgSz w:w="11909" w:h="16834"/>
          <w:pgMar w:top="1440" w:right="1440" w:bottom="1440" w:left="1440" w:header="720" w:footer="720" w:gutter="0"/>
          <w:cols w:space="720"/>
        </w:sectPr>
      </w:pPr>
    </w:p>
    <w:p w:rsidR="00190A69" w:rsidRPr="003124AE" w:rsidRDefault="00190A69" w:rsidP="00E536F0">
      <w:pPr>
        <w:pStyle w:val="Heading2"/>
        <w:keepNext w:val="0"/>
        <w:keepLines w:val="0"/>
        <w:spacing w:before="0" w:after="0"/>
        <w:ind w:left="120"/>
        <w:jc w:val="center"/>
        <w:rPr>
          <w:rFonts w:ascii="Circe" w:hAnsi="Circe"/>
          <w:b/>
          <w:color w:val="365F91"/>
          <w:sz w:val="34"/>
          <w:szCs w:val="34"/>
          <w:lang w:val="uk-UA"/>
        </w:rPr>
      </w:pPr>
      <w:bookmarkStart w:id="2" w:name="_Toc87823040"/>
      <w:r w:rsidRPr="003124AE">
        <w:rPr>
          <w:rFonts w:ascii="Circe Cyr" w:hAnsi="Circe Cyr"/>
          <w:b/>
          <w:color w:val="365F91"/>
          <w:sz w:val="34"/>
          <w:szCs w:val="34"/>
          <w:lang w:val="uk-UA"/>
        </w:rPr>
        <w:t>І. СТИСЛИЙ ОПИС СТАНУ ТА РОЗВИТКУ МОЛОЧАНСЬКОЇ ОБ’ЄДНАНОЇ ГРОМАДИ</w:t>
      </w:r>
      <w:bookmarkEnd w:id="2"/>
    </w:p>
    <w:p w:rsidR="00190A69" w:rsidRPr="003124AE" w:rsidRDefault="00190A69">
      <w:pPr>
        <w:ind w:left="720"/>
        <w:rPr>
          <w:rFonts w:ascii="Times New Roman" w:hAnsi="Times New Roman" w:cs="Times New Roman"/>
          <w:sz w:val="28"/>
          <w:szCs w:val="28"/>
          <w:lang w:val="uk-UA"/>
        </w:rPr>
      </w:pPr>
    </w:p>
    <w:p w:rsidR="00190A69" w:rsidRPr="003124AE" w:rsidRDefault="00190A69" w:rsidP="006C2D22">
      <w:pPr>
        <w:pStyle w:val="Heading2"/>
        <w:spacing w:before="0" w:after="60" w:line="360" w:lineRule="auto"/>
        <w:jc w:val="center"/>
        <w:rPr>
          <w:rFonts w:ascii="Circe" w:hAnsi="Circe"/>
          <w:color w:val="548DD4"/>
          <w:lang w:val="uk-UA"/>
        </w:rPr>
      </w:pPr>
      <w:bookmarkStart w:id="3" w:name="_Toc87823041"/>
      <w:r w:rsidRPr="003124AE">
        <w:rPr>
          <w:rFonts w:ascii="Circe Cyr" w:hAnsi="Circe Cyr"/>
          <w:color w:val="548DD4"/>
          <w:lang w:val="uk-UA"/>
        </w:rPr>
        <w:t>1.  Загальна інформація про населений пункт (коротка історична довідка)</w:t>
      </w:r>
      <w:bookmarkEnd w:id="3"/>
    </w:p>
    <w:p w:rsidR="00190A69" w:rsidRPr="003124AE" w:rsidRDefault="00190A69" w:rsidP="000D311E">
      <w:pPr>
        <w:ind w:firstLine="720"/>
        <w:jc w:val="both"/>
        <w:rPr>
          <w:rFonts w:ascii="Circe" w:hAnsi="Circe" w:cs="Times New Roman"/>
          <w:sz w:val="28"/>
          <w:szCs w:val="28"/>
          <w:lang w:val="uk-UA"/>
        </w:rPr>
      </w:pPr>
      <w:r w:rsidRPr="003124AE">
        <w:rPr>
          <w:rFonts w:ascii="Circe Cyr" w:hAnsi="Circe Cyr" w:cs="Times New Roman"/>
          <w:sz w:val="28"/>
          <w:szCs w:val="28"/>
          <w:lang w:val="uk-UA"/>
        </w:rPr>
        <w:t>Молочанська міська територіальна громада утворилась на підставі Постанови КМУ від 12.06.2020 року № 713 – р «Про визначення адміністративних центрів та затвердження територій територіальних громад Запорізької області» шляхом приєднання до м. Молочанськ сіл Долинської, Виноградненської, Новомиколаївської та Кіровської сільських радТокмацького району</w:t>
      </w:r>
      <w:r w:rsidRPr="003124AE">
        <w:rPr>
          <w:rFonts w:ascii="Circe" w:hAnsi="Circe" w:cs="Times New Roman"/>
          <w:sz w:val="28"/>
          <w:szCs w:val="28"/>
          <w:lang w:val="uk-UA"/>
        </w:rPr>
        <w:t>.</w:t>
      </w:r>
    </w:p>
    <w:p w:rsidR="00190A69" w:rsidRPr="003124AE" w:rsidRDefault="00190A69" w:rsidP="000D311E">
      <w:pPr>
        <w:ind w:firstLine="720"/>
        <w:jc w:val="both"/>
        <w:rPr>
          <w:rFonts w:ascii="Circe" w:hAnsi="Circe" w:cs="Times New Roman"/>
          <w:sz w:val="28"/>
          <w:szCs w:val="28"/>
          <w:lang w:val="uk-UA"/>
        </w:rPr>
      </w:pPr>
      <w:r w:rsidRPr="003124AE">
        <w:rPr>
          <w:rFonts w:ascii="Circe Cyr" w:hAnsi="Circe Cyr" w:cs="Times New Roman"/>
          <w:sz w:val="28"/>
          <w:szCs w:val="28"/>
          <w:lang w:val="uk-UA"/>
        </w:rPr>
        <w:t>Вибори голови Молочанської міської ради відбулись 25 жовтня 2021 року. До своїх повноважень голова Молочанської міської ради – Липка Ірина Володимирівна вступила  16 грудня 2020 року.</w:t>
      </w:r>
    </w:p>
    <w:p w:rsidR="00190A69" w:rsidRPr="003124AE" w:rsidRDefault="00190A69" w:rsidP="000D311E">
      <w:pPr>
        <w:ind w:firstLine="720"/>
        <w:jc w:val="both"/>
        <w:rPr>
          <w:rFonts w:ascii="Circe" w:hAnsi="Circe" w:cs="Times New Roman"/>
          <w:sz w:val="28"/>
          <w:szCs w:val="28"/>
          <w:lang w:val="uk-UA"/>
        </w:rPr>
      </w:pPr>
      <w:r w:rsidRPr="003124AE">
        <w:rPr>
          <w:rFonts w:ascii="Circe Cyr" w:hAnsi="Circe Cyr" w:cs="Times New Roman"/>
          <w:sz w:val="28"/>
          <w:szCs w:val="28"/>
          <w:lang w:val="uk-UA"/>
        </w:rPr>
        <w:t>До складу Молочанської громади увійшло:</w:t>
      </w:r>
    </w:p>
    <w:p w:rsidR="00190A69" w:rsidRPr="003124AE" w:rsidRDefault="00190A69">
      <w:pPr>
        <w:jc w:val="both"/>
        <w:rPr>
          <w:rFonts w:ascii="Circe" w:hAnsi="Circe" w:cs="Times New Roman"/>
          <w:sz w:val="28"/>
          <w:szCs w:val="28"/>
          <w:lang w:val="uk-UA"/>
        </w:rPr>
      </w:pPr>
      <w:r w:rsidRPr="003124AE">
        <w:rPr>
          <w:rFonts w:ascii="Circe Cyr" w:hAnsi="Circe Cyr" w:cs="Times New Roman"/>
          <w:sz w:val="28"/>
          <w:szCs w:val="28"/>
          <w:lang w:val="uk-UA"/>
        </w:rPr>
        <w:t>- 21село:Новомиколаївка, Веселе, Запоріжжя, Мостове, Курошани, Українка, Балкове, Гришине, Козолугівка, Світле, Лагідне, Розкішне, Грушівка, Могутнє, Ударник, Долина, Рибалівка, Левадне, Любимівка, Виноградне, Благодатне;</w:t>
      </w:r>
    </w:p>
    <w:p w:rsidR="00190A69" w:rsidRPr="003124AE" w:rsidRDefault="00190A69">
      <w:pPr>
        <w:jc w:val="both"/>
        <w:rPr>
          <w:rFonts w:ascii="Circe" w:hAnsi="Circe" w:cs="Times New Roman"/>
          <w:sz w:val="28"/>
          <w:szCs w:val="28"/>
          <w:lang w:val="uk-UA"/>
        </w:rPr>
      </w:pPr>
      <w:r w:rsidRPr="003124AE">
        <w:rPr>
          <w:rFonts w:ascii="Circe Cyr" w:hAnsi="Circe Cyr" w:cs="Times New Roman"/>
          <w:sz w:val="28"/>
          <w:szCs w:val="28"/>
          <w:lang w:val="uk-UA"/>
        </w:rPr>
        <w:t>- 1 селище – Зоряне</w:t>
      </w:r>
      <w:r w:rsidRPr="003124AE">
        <w:rPr>
          <w:rFonts w:ascii="Circe" w:hAnsi="Circe" w:cs="Times New Roman"/>
          <w:sz w:val="28"/>
          <w:szCs w:val="28"/>
          <w:lang w:val="uk-UA"/>
        </w:rPr>
        <w:t>;</w:t>
      </w:r>
    </w:p>
    <w:p w:rsidR="00190A69" w:rsidRPr="003124AE" w:rsidRDefault="00190A69" w:rsidP="000D311E">
      <w:pPr>
        <w:ind w:firstLine="720"/>
        <w:jc w:val="both"/>
        <w:rPr>
          <w:rFonts w:ascii="Circe" w:hAnsi="Circe" w:cs="Times New Roman"/>
          <w:sz w:val="28"/>
          <w:szCs w:val="28"/>
          <w:lang w:val="uk-UA"/>
        </w:rPr>
      </w:pPr>
      <w:r w:rsidRPr="003124AE">
        <w:rPr>
          <w:rFonts w:ascii="Circe Cyr" w:hAnsi="Circe Cyr" w:cs="Times New Roman"/>
          <w:sz w:val="28"/>
          <w:szCs w:val="28"/>
          <w:lang w:val="uk-UA"/>
        </w:rPr>
        <w:t>Центром  Молочанської міської територіальної громади є місто Молочанськ.</w:t>
      </w:r>
    </w:p>
    <w:p w:rsidR="00190A69" w:rsidRPr="003124AE" w:rsidRDefault="00190A69" w:rsidP="006C2D22">
      <w:pPr>
        <w:rPr>
          <w:rFonts w:ascii="Times New Roman" w:hAnsi="Times New Roman" w:cs="Times New Roman"/>
          <w:b/>
          <w:sz w:val="28"/>
          <w:szCs w:val="28"/>
          <w:lang w:val="uk-UA"/>
        </w:rPr>
      </w:pPr>
      <w:r w:rsidRPr="003124AE">
        <w:rPr>
          <w:rFonts w:ascii="Times New Roman" w:hAnsi="Times New Roman" w:cs="Times New Roman"/>
          <w:b/>
          <w:sz w:val="28"/>
          <w:szCs w:val="28"/>
          <w:lang w:val="uk-UA"/>
        </w:rPr>
        <w:br w:type="page"/>
      </w:r>
    </w:p>
    <w:p w:rsidR="00190A69" w:rsidRPr="003124AE" w:rsidRDefault="00190A69" w:rsidP="006C2D22">
      <w:pPr>
        <w:pStyle w:val="Heading2"/>
        <w:spacing w:before="0" w:after="60" w:line="360" w:lineRule="auto"/>
        <w:jc w:val="center"/>
        <w:rPr>
          <w:rFonts w:ascii="Circe" w:hAnsi="Circe"/>
          <w:color w:val="548DD4"/>
          <w:lang w:val="uk-UA"/>
        </w:rPr>
      </w:pPr>
      <w:bookmarkStart w:id="4" w:name="_Toc87823042"/>
      <w:r w:rsidRPr="003124AE">
        <w:rPr>
          <w:rFonts w:ascii="Circe Cyr" w:hAnsi="Circe Cyr"/>
          <w:color w:val="548DD4"/>
          <w:lang w:val="uk-UA"/>
        </w:rPr>
        <w:t>2. Географічне розташування</w:t>
      </w:r>
      <w:bookmarkEnd w:id="4"/>
    </w:p>
    <w:p w:rsidR="00190A69" w:rsidRPr="003124AE" w:rsidRDefault="00190A69" w:rsidP="000D311E">
      <w:pPr>
        <w:ind w:firstLine="709"/>
        <w:jc w:val="both"/>
        <w:rPr>
          <w:rFonts w:ascii="Times New Roman" w:hAnsi="Times New Roman" w:cs="Times New Roman"/>
          <w:sz w:val="28"/>
          <w:szCs w:val="28"/>
          <w:lang w:val="uk-UA"/>
        </w:rPr>
      </w:pPr>
      <w:r w:rsidRPr="003124AE">
        <w:rPr>
          <w:rFonts w:ascii="Circe Cyr" w:hAnsi="Circe Cyr" w:cs="Times New Roman"/>
          <w:sz w:val="28"/>
          <w:szCs w:val="28"/>
          <w:lang w:val="uk-UA"/>
        </w:rPr>
        <w:t>Молочанськаміська територіальна громада розташована в південній частині Запорізької області. Межі району: на півдні – Терпінівська, Мирненська, Нововасилівська сільські територіальні громади, на заході – Новобогданівська, Роздольська сільські територіальні  громади, на півночі – Токмацька міська територіальна  громада, на сході – Чернігівська сільська територіальна громада.</w:t>
      </w: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sz w:val="28"/>
          <w:szCs w:val="28"/>
          <w:lang w:val="uk-UA"/>
        </w:rPr>
        <w:t>Площа.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Молочанська міська рада займає  площу 55,850 тис. га, землі сільськогосподарського призначення – 49, </w:t>
      </w:r>
      <w:r w:rsidRPr="003124AE">
        <w:rPr>
          <w:rFonts w:ascii="Circe" w:hAnsi="Circe" w:cs="Times New Roman"/>
          <w:sz w:val="28"/>
          <w:szCs w:val="28"/>
          <w:lang w:val="uk-UA"/>
        </w:rPr>
        <w:t xml:space="preserve">144 </w:t>
      </w:r>
      <w:r w:rsidRPr="003124AE">
        <w:rPr>
          <w:rFonts w:ascii="Circe Cyr" w:hAnsi="Circe Cyr" w:cs="Times New Roman"/>
          <w:sz w:val="28"/>
          <w:szCs w:val="28"/>
          <w:lang w:val="uk-UA"/>
        </w:rPr>
        <w:t>тис. га, з них рілля – 41,950 тис. га, орієнтовно 40 га – землі промислового призначення.</w:t>
      </w: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sz w:val="28"/>
          <w:szCs w:val="28"/>
          <w:lang w:val="uk-UA"/>
        </w:rPr>
        <w:t>Наявність природних ресурсів.</w:t>
      </w:r>
    </w:p>
    <w:p w:rsidR="00190A69" w:rsidRPr="003124AE" w:rsidRDefault="00190A69" w:rsidP="000D311E">
      <w:pPr>
        <w:ind w:firstLine="709"/>
        <w:jc w:val="both"/>
        <w:rPr>
          <w:rFonts w:ascii="Times New Roman" w:hAnsi="Times New Roman" w:cs="Times New Roman"/>
          <w:sz w:val="28"/>
          <w:szCs w:val="28"/>
          <w:lang w:val="uk-UA"/>
        </w:rPr>
      </w:pPr>
      <w:r w:rsidRPr="003124AE">
        <w:rPr>
          <w:rFonts w:ascii="Circe Cyr" w:hAnsi="Circe Cyr" w:cs="Times New Roman"/>
          <w:sz w:val="28"/>
          <w:szCs w:val="28"/>
          <w:lang w:val="uk-UA"/>
        </w:rPr>
        <w:t>На території громади є багато родовищ нерудних копалин. Нерудні корисні копалини  містять у собі будівельні матеріали, сировина для фарфоро-фаянсової, керамічної, цегляно-черепичної промисловості, формувальні піски. В районі  с. Ударник виходять на поверхню поклади граніту.</w:t>
      </w: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sz w:val="28"/>
          <w:szCs w:val="28"/>
          <w:lang w:val="uk-UA"/>
        </w:rPr>
        <w:t>Транспортна логістика.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 Молочанськ  – це місто  розташоване на березі річки Молочна, на відстані 12 км</w:t>
      </w:r>
      <w:r>
        <w:rPr>
          <w:rFonts w:ascii="Circe Cyr" w:hAnsi="Circe Cyr" w:cs="Times New Roman"/>
          <w:sz w:val="28"/>
          <w:szCs w:val="28"/>
          <w:lang w:val="uk-UA"/>
        </w:rPr>
        <w:t xml:space="preserve"> від міста Токмак та 17</w:t>
      </w:r>
      <w:r w:rsidRPr="003124AE">
        <w:rPr>
          <w:rFonts w:ascii="Circe Cyr" w:hAnsi="Circe Cyr" w:cs="Times New Roman"/>
          <w:sz w:val="28"/>
          <w:szCs w:val="28"/>
          <w:lang w:val="uk-UA"/>
        </w:rPr>
        <w:t xml:space="preserve"> км від автошляху Харків – Сімферополь. У місці Молочанськ знаходиться Залізнична станція та територією громади проходить залізничне сполучення</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яке забезпечує зв’язок центру громади  з містами Мелітополь, Запоріжжя, Бердянськ, Львів, Київ, Одеса, Маріуполь, Бахмут. Також територією проходить територіальна автодорога Т-04-01 Дніпро-Василівка-Покровське-Гуляйполе-Токмак-Мелітополь. Протяжність доріг загального користування місцевого значення  - 110,2 км. Протяжність комунальних доріг 101,2 км.</w:t>
      </w:r>
    </w:p>
    <w:p w:rsidR="00190A69" w:rsidRPr="003124AE" w:rsidRDefault="00190A69">
      <w:pPr>
        <w:rPr>
          <w:rFonts w:ascii="Times New Roman" w:hAnsi="Times New Roman" w:cs="Times New Roman"/>
          <w:sz w:val="28"/>
          <w:szCs w:val="28"/>
          <w:lang w:val="uk-UA"/>
        </w:rPr>
      </w:pPr>
      <w:r w:rsidRPr="00A463BA">
        <w:rPr>
          <w:noProof/>
        </w:rPr>
        <w:pict>
          <v:shape id="Рисунок 14" o:spid="_x0000_i1026" type="#_x0000_t75" style="width:443.25pt;height:311.25pt;visibility:visible">
            <v:imagedata r:id="rId14" o:title="" croptop="6167f" cropbottom="7999f" cropleft="19012f" cropright="4830f"/>
          </v:shape>
        </w:pict>
      </w:r>
    </w:p>
    <w:p w:rsidR="00190A69" w:rsidRPr="003124AE" w:rsidRDefault="00190A69">
      <w:pPr>
        <w:jc w:val="both"/>
        <w:rPr>
          <w:rFonts w:ascii="Times New Roman" w:hAnsi="Times New Roman" w:cs="Times New Roman"/>
          <w:sz w:val="28"/>
          <w:szCs w:val="28"/>
          <w:lang w:val="uk-UA"/>
        </w:rPr>
      </w:pPr>
    </w:p>
    <w:p w:rsidR="00190A69" w:rsidRPr="003124AE" w:rsidRDefault="00190A69">
      <w:pPr>
        <w:ind w:firstLine="540"/>
        <w:jc w:val="both"/>
        <w:rPr>
          <w:rFonts w:ascii="Times New Roman" w:hAnsi="Times New Roman" w:cs="Times New Roman"/>
          <w:sz w:val="28"/>
          <w:szCs w:val="28"/>
          <w:lang w:val="uk-UA"/>
        </w:rPr>
      </w:pPr>
    </w:p>
    <w:p w:rsidR="00190A69" w:rsidRPr="003124AE" w:rsidRDefault="00190A69" w:rsidP="000D311E">
      <w:pPr>
        <w:pStyle w:val="Heading2"/>
        <w:spacing w:before="0" w:after="60" w:line="360" w:lineRule="auto"/>
        <w:ind w:firstLine="709"/>
        <w:jc w:val="center"/>
        <w:rPr>
          <w:rFonts w:ascii="Circe" w:hAnsi="Circe"/>
          <w:color w:val="548DD4"/>
          <w:lang w:val="uk-UA"/>
        </w:rPr>
      </w:pPr>
      <w:bookmarkStart w:id="5" w:name="_Toc87823043"/>
      <w:r w:rsidRPr="003124AE">
        <w:rPr>
          <w:rFonts w:ascii="Circe Cyr" w:hAnsi="Circe Cyr"/>
          <w:color w:val="548DD4"/>
          <w:lang w:val="uk-UA"/>
        </w:rPr>
        <w:t>3. Соціально-демографічна ситуація.</w:t>
      </w:r>
      <w:bookmarkEnd w:id="5"/>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sz w:val="28"/>
          <w:szCs w:val="28"/>
          <w:lang w:val="uk-UA"/>
        </w:rPr>
        <w:t>Населення та динаміка народжуваності/смертності.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Згідно з статистичними даними закладу первинної медичної допомоги, протягом 2020 року народилось 64 дитини, померло 361 особа, рівень народжуваності складає 3,3 на 1 тис. населення, загальна смертність 18,8 на 1 тис. населення, отже природний приріст складає – 15,5 (показник від’ємний). Протягом 1 півріччя 2021 року народилось 23 дитини, померло 150 осіб, рівень народжуваності складає 1,6 на 1 тис. населення, загальна смертність 10,1 на 1 тис. населення, отже природний приріст складає – 8,5 (показник від’ємний). </w:t>
      </w:r>
    </w:p>
    <w:p w:rsidR="00190A69" w:rsidRPr="003124AE" w:rsidRDefault="00190A69">
      <w:pPr>
        <w:jc w:val="both"/>
        <w:rPr>
          <w:rFonts w:ascii="Times New Roman" w:hAnsi="Times New Roman" w:cs="Times New Roman"/>
          <w:b/>
          <w:sz w:val="28"/>
          <w:szCs w:val="28"/>
          <w:lang w:val="uk-UA"/>
        </w:rPr>
      </w:pPr>
      <w:r w:rsidRPr="00FD7851">
        <w:rPr>
          <w:rFonts w:ascii="Times New Roman" w:hAnsi="Times New Roman" w:cs="Times New Roman"/>
          <w:b/>
          <w:noProof/>
          <w:sz w:val="28"/>
          <w:szCs w:val="28"/>
        </w:rPr>
        <w:pict>
          <v:shape id="image4.png" o:spid="_x0000_i1027" type="#_x0000_t75" style="width:449.25pt;height:201pt;visibility:visible">
            <v:imagedata r:id="rId15" o:title=""/>
          </v:shape>
        </w:pict>
      </w:r>
    </w:p>
    <w:p w:rsidR="00190A69" w:rsidRPr="003124AE" w:rsidRDefault="00190A69" w:rsidP="000D311E">
      <w:pPr>
        <w:ind w:firstLine="709"/>
        <w:jc w:val="both"/>
        <w:rPr>
          <w:rFonts w:ascii="Circe" w:hAnsi="Circe" w:cs="Times New Roman"/>
          <w:b/>
          <w:sz w:val="28"/>
          <w:szCs w:val="28"/>
          <w:lang w:val="uk-UA"/>
        </w:rPr>
      </w:pPr>
      <w:r w:rsidRPr="003124AE">
        <w:rPr>
          <w:rFonts w:ascii="Circe Cyr" w:hAnsi="Circe Cyr" w:cs="Times New Roman"/>
          <w:b/>
          <w:sz w:val="28"/>
          <w:szCs w:val="28"/>
          <w:lang w:val="uk-UA"/>
        </w:rPr>
        <w:t>Гендерний та віковий склад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Населення громади складає 12525 осіб, з них міського населення 6720 осіб, сільського – 5805 осіб, 45% - чоловіки, 55% - жінки.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шкільного віку – 1054 особи;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в складних життєвих обставинах – 12 осіб;</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-діти-сироти та діти, позбавлені батьківського піклування, які перебувають в різних сімейних формах виховання – 20 осіб;</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осіб, визнаних учасниками бойових дій – 31 особа;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зареєстровані як внутрішньо переміщені особи – 4 особи;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багатодітні сім’ї – 142;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з багатодітних сімей – 459 особа;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діти з малозабезпечених сімей – 44 особи;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пенсіонери за віком – 3262 особи</w:t>
      </w:r>
      <w:r w:rsidRPr="003124AE">
        <w:rPr>
          <w:rFonts w:ascii="Circe" w:hAnsi="Circe" w:cs="Times New Roman"/>
          <w:sz w:val="28"/>
          <w:szCs w:val="28"/>
          <w:lang w:val="uk-UA"/>
        </w:rPr>
        <w:t>.</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sz w:val="28"/>
          <w:szCs w:val="28"/>
          <w:lang w:val="uk-UA"/>
        </w:rPr>
        <w:t>Структура зайнятості (чисельність населення , що працює, стать,  вік, вид зайнятості) та рівень безробіття.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Сферою діяльності та отримання доходу для більшості сільського населення громади є сільське господарство, власне тваринництво та птахівництво. На території сіл розташовано 10 підприємств роздрібної торгівлі продовольчими товарами, 2 підприємства роздрібної торгівлі непродовольчими товарами, 7 магазинів змішаної групи товарів.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 території м. Молочанськ більшість працездатного населення займається підприємницькою діяльністю, діє 19  підприємств роздрібної торгівлі продовольчими товарами, 3 підприємства роздрібної торгівлі непродовольчими товарами, 15 магазинів змішаної групи товарів. Закладів харчування – 4, закладів побутового обслуговування  - 3.</w:t>
      </w:r>
    </w:p>
    <w:p w:rsidR="00190A69" w:rsidRPr="003124AE" w:rsidRDefault="00190A69">
      <w:pPr>
        <w:jc w:val="both"/>
        <w:rPr>
          <w:rFonts w:ascii="Times New Roman" w:hAnsi="Times New Roman" w:cs="Times New Roman"/>
          <w:b/>
          <w:sz w:val="28"/>
          <w:szCs w:val="28"/>
          <w:lang w:val="uk-UA"/>
        </w:rPr>
      </w:pPr>
      <w:r w:rsidRPr="00FD7851">
        <w:rPr>
          <w:rFonts w:ascii="Times New Roman" w:hAnsi="Times New Roman" w:cs="Times New Roman"/>
          <w:b/>
          <w:noProof/>
          <w:sz w:val="28"/>
          <w:szCs w:val="28"/>
        </w:rPr>
        <w:pict>
          <v:shape id="image12.png" o:spid="_x0000_i1028" type="#_x0000_t75" style="width:451.5pt;height:249.75pt;visibility:visible">
            <v:imagedata r:id="rId16" o:title=""/>
          </v:shape>
        </w:pict>
      </w:r>
    </w:p>
    <w:p w:rsidR="00190A69" w:rsidRPr="003124AE" w:rsidRDefault="00190A69">
      <w:pPr>
        <w:ind w:left="1640" w:hanging="360"/>
        <w:jc w:val="both"/>
        <w:rPr>
          <w:rFonts w:ascii="Times New Roman" w:hAnsi="Times New Roman" w:cs="Times New Roman"/>
          <w:sz w:val="28"/>
          <w:szCs w:val="28"/>
          <w:lang w:val="uk-UA"/>
        </w:rPr>
      </w:pPr>
    </w:p>
    <w:p w:rsidR="00190A69" w:rsidRPr="003124AE" w:rsidRDefault="00190A69">
      <w:pPr>
        <w:ind w:left="1640" w:hanging="360"/>
        <w:jc w:val="both"/>
        <w:rPr>
          <w:rFonts w:ascii="Times New Roman" w:hAnsi="Times New Roman" w:cs="Times New Roman"/>
          <w:sz w:val="28"/>
          <w:szCs w:val="28"/>
          <w:lang w:val="uk-UA"/>
        </w:rPr>
      </w:pPr>
    </w:p>
    <w:p w:rsidR="00190A69" w:rsidRPr="003124AE" w:rsidRDefault="00190A69">
      <w:pPr>
        <w:ind w:left="1640" w:hanging="360"/>
        <w:jc w:val="both"/>
        <w:rPr>
          <w:rFonts w:ascii="Times New Roman" w:hAnsi="Times New Roman" w:cs="Times New Roman"/>
          <w:sz w:val="28"/>
          <w:szCs w:val="28"/>
          <w:lang w:val="uk-UA"/>
        </w:rPr>
      </w:pPr>
    </w:p>
    <w:p w:rsidR="00190A69" w:rsidRPr="003124AE" w:rsidRDefault="00190A69">
      <w:pPr>
        <w:ind w:left="1640" w:hanging="360"/>
        <w:jc w:val="both"/>
        <w:rPr>
          <w:rFonts w:ascii="Times New Roman" w:hAnsi="Times New Roman" w:cs="Times New Roman"/>
          <w:sz w:val="28"/>
          <w:szCs w:val="28"/>
          <w:lang w:val="uk-UA"/>
        </w:rPr>
      </w:pPr>
    </w:p>
    <w:p w:rsidR="00190A69" w:rsidRPr="003124AE" w:rsidRDefault="00190A69">
      <w:pPr>
        <w:ind w:left="1640" w:hanging="360"/>
        <w:jc w:val="both"/>
        <w:rPr>
          <w:rFonts w:ascii="Times New Roman" w:hAnsi="Times New Roman" w:cs="Times New Roman"/>
          <w:sz w:val="28"/>
          <w:szCs w:val="28"/>
          <w:lang w:val="uk-UA"/>
        </w:rPr>
      </w:pPr>
    </w:p>
    <w:p w:rsidR="00190A69" w:rsidRPr="003124AE" w:rsidRDefault="00190A69" w:rsidP="000D311E">
      <w:pPr>
        <w:ind w:firstLine="851"/>
        <w:jc w:val="both"/>
        <w:rPr>
          <w:rFonts w:ascii="Circe" w:hAnsi="Circe" w:cs="Times New Roman"/>
          <w:b/>
          <w:sz w:val="28"/>
          <w:szCs w:val="28"/>
          <w:lang w:val="uk-UA"/>
        </w:rPr>
      </w:pPr>
      <w:r w:rsidRPr="003124AE">
        <w:rPr>
          <w:rFonts w:ascii="Circe Cyr" w:hAnsi="Circe Cyr" w:cs="Times New Roman"/>
          <w:b/>
          <w:sz w:val="28"/>
          <w:szCs w:val="28"/>
          <w:lang w:val="uk-UA"/>
        </w:rPr>
        <w:t>Наявність та стан закладів освіти, медицини, культури.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Здобуття загальної середньої освіти на території громади забезпечують такі НЗ:</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1. </w:t>
      </w:r>
      <w:r w:rsidRPr="003124AE">
        <w:rPr>
          <w:rFonts w:ascii="Circe Cyr" w:hAnsi="Circe Cyr" w:cs="Times New Roman"/>
          <w:sz w:val="28"/>
          <w:szCs w:val="28"/>
          <w:lang w:val="uk-UA"/>
        </w:rPr>
        <w:tab/>
        <w:t>Молочанський опорний заклад середньої освіти;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2. </w:t>
      </w:r>
      <w:r w:rsidRPr="003124AE">
        <w:rPr>
          <w:rFonts w:ascii="Circe Cyr" w:hAnsi="Circe Cyr" w:cs="Times New Roman"/>
          <w:sz w:val="28"/>
          <w:szCs w:val="28"/>
          <w:lang w:val="uk-UA"/>
        </w:rPr>
        <w:tab/>
        <w:t>Молочанська ЗОШ І-ІІІ ступенів;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3. </w:t>
      </w:r>
      <w:r w:rsidRPr="003124AE">
        <w:rPr>
          <w:rFonts w:ascii="Circe Cyr" w:hAnsi="Circe Cyr" w:cs="Times New Roman"/>
          <w:sz w:val="28"/>
          <w:szCs w:val="28"/>
          <w:lang w:val="uk-UA"/>
        </w:rPr>
        <w:tab/>
        <w:t>Балківська ЗОШ І-ІІІ ступенів,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4. </w:t>
      </w:r>
      <w:r w:rsidRPr="003124AE">
        <w:rPr>
          <w:rFonts w:ascii="Circe Cyr" w:hAnsi="Circe Cyr" w:cs="Times New Roman"/>
          <w:sz w:val="28"/>
          <w:szCs w:val="28"/>
          <w:lang w:val="uk-UA"/>
        </w:rPr>
        <w:tab/>
        <w:t>Запорізька ЗОШ І-ІІІ ступенів;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5. </w:t>
      </w:r>
      <w:r w:rsidRPr="003124AE">
        <w:rPr>
          <w:rFonts w:ascii="Circe Cyr" w:hAnsi="Circe Cyr" w:cs="Times New Roman"/>
          <w:sz w:val="28"/>
          <w:szCs w:val="28"/>
          <w:lang w:val="uk-UA"/>
        </w:rPr>
        <w:tab/>
        <w:t>Кіровська ЗОШ І-ІІІ ступенів;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6. </w:t>
      </w:r>
      <w:r w:rsidRPr="003124AE">
        <w:rPr>
          <w:rFonts w:ascii="Circe Cyr" w:hAnsi="Circe Cyr" w:cs="Times New Roman"/>
          <w:sz w:val="28"/>
          <w:szCs w:val="28"/>
          <w:lang w:val="uk-UA"/>
        </w:rPr>
        <w:tab/>
        <w:t>Виноградненський НВК «ЗОШ І-ІІ ст.- ДНЗ»;</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7. </w:t>
      </w:r>
      <w:r w:rsidRPr="003124AE">
        <w:rPr>
          <w:rFonts w:ascii="Circe Cyr" w:hAnsi="Circe Cyr" w:cs="Times New Roman"/>
          <w:sz w:val="28"/>
          <w:szCs w:val="28"/>
          <w:lang w:val="uk-UA"/>
        </w:rPr>
        <w:tab/>
        <w:t>Новимоколаївський НВК №ЗОШ І-ІІ ст.. – ДНЗ»</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Здобуття дошкільної освіти забезпечують такі ЗДО:</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ЗДО «Тополька» та ЗДО «Ромашка» м. Молочанськ,</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-ЗДО «Журавлик» с. Запоріжжя»;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ЗДО «Калинонька» с Лагідне.</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Закладом позашкільної освіти є «Молочанська ДЮСШ» та «Молочанська школа мистецтв».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територія громади професійну освіту надає ДНЗ «Багатопрофільний центр ПТО» за спеціальностями: Кухар.</w:t>
      </w:r>
      <w:r>
        <w:rPr>
          <w:rFonts w:ascii="Circe Cyr" w:hAnsi="Circe Cyr" w:cs="Times New Roman"/>
          <w:sz w:val="28"/>
          <w:szCs w:val="28"/>
          <w:lang w:val="uk-UA"/>
        </w:rPr>
        <w:t xml:space="preserve"> </w:t>
      </w:r>
      <w:r w:rsidRPr="003124AE">
        <w:rPr>
          <w:rFonts w:ascii="Circe Cyr" w:hAnsi="Circe Cyr" w:cs="Times New Roman"/>
          <w:sz w:val="28"/>
          <w:szCs w:val="28"/>
          <w:lang w:val="uk-UA"/>
        </w:rPr>
        <w:t>Кондитер; - Електрогазозварник; - Офісний службовець; -Тракторист-машиніст; - Перукар. Манікюрник; - Електромонтер.</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У місті Молочанськ функціонує  КУ «Молочанський дитячий санаторій» Запорізької обласної ради, який  здійснює санаторно-курортне лікування дітей віком від шести до п’ятнадцяти років. Для цього на базі санаторію облаштовано кабінет ЛФК, кабінет фізіотерапії, тренажерний зал, кабінет лікувального і термомасажу. Особливо табір спеціалізується на лікуванні пульмонології, проблем опорно-рухової системи (сколіоз). Основними методами, якими тут користуються, є термомасаж, кисневі коктейлі, лікувальні ванни. Зокрема, тут працює загальноосвітня школа, яка здійснює навчально-виховну та позакласну роботу.</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Також на території громади освтні послуги дітям з особливими потребами надає Комунальний заклад «Молочанська спеціальна загальноосвітня школа-інтернат» Запорізької обласної ради</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В громаді також функціонує КУ «Інклюзивно-ресурсний центр» ММР на обліку перебувають 448 дітей з особливими освітніми потребами.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функціонує заклад первинної ланки медичної допомоги комунальне некомерційне підприємство «Молочанський центр первинної медико-санітарної допомоги» Молочанської міської ради. До його складу входять: 3 амбулаторії загальної практики - сімейної медицини та 11 фельдшерських пунктів, що розташовані на території Молочанської міської громади та 1 амбулаторія загальної практики - сімейної медицини і 3 фельдшерські пункти, що розташовані на території Роздольської сільської громади. КНП обслуговує 11880 осіб.</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Молочанської міської територіальної громади відсутній заклад – представник вторинної ланки медичної допомоги. Найближчий такий заклад (12 км) функціонує в сусідній Токмацькій міській громаді, це комунальне підприємство «Токмацька багатопрофільна лікарня інтенсивного лікування» Токмацької міської ради.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Закладами культури Молочанської громади є:</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     </w:t>
      </w:r>
      <w:r w:rsidRPr="003124AE">
        <w:rPr>
          <w:rFonts w:ascii="Circe Cyr" w:hAnsi="Circe Cyr" w:cs="Times New Roman"/>
          <w:sz w:val="28"/>
          <w:szCs w:val="28"/>
          <w:lang w:val="uk-UA"/>
        </w:rPr>
        <w:tab/>
        <w:t>5 СБК в с.с.</w:t>
      </w:r>
      <w:r w:rsidRPr="003124AE">
        <w:rPr>
          <w:rFonts w:ascii="Circe" w:hAnsi="Circe" w:cs="Times New Roman"/>
          <w:sz w:val="28"/>
          <w:szCs w:val="28"/>
          <w:lang w:val="uk-UA"/>
        </w:rPr>
        <w:t> </w:t>
      </w:r>
      <w:r w:rsidRPr="003124AE">
        <w:rPr>
          <w:rFonts w:ascii="Circe Cyr" w:hAnsi="Circe Cyr" w:cs="Times New Roman"/>
          <w:sz w:val="28"/>
          <w:szCs w:val="28"/>
          <w:lang w:val="uk-UA"/>
        </w:rPr>
        <w:t>Лагідне, Грушівка, Новомиколаївка, Балкове, Виноградненський;</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     </w:t>
      </w:r>
      <w:r w:rsidRPr="003124AE">
        <w:rPr>
          <w:rFonts w:ascii="Circe Cyr" w:hAnsi="Circe Cyr" w:cs="Times New Roman"/>
          <w:sz w:val="28"/>
          <w:szCs w:val="28"/>
          <w:lang w:val="uk-UA"/>
        </w:rPr>
        <w:tab/>
        <w:t>4 СК в с.с. Ударник, Веселе, Долина, Благодатне;</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w:t>
      </w:r>
      <w:r w:rsidRPr="003124AE">
        <w:rPr>
          <w:rFonts w:ascii="Circe Cyr" w:hAnsi="Circe Cyr" w:cs="Times New Roman"/>
          <w:sz w:val="28"/>
          <w:szCs w:val="28"/>
          <w:lang w:val="uk-UA"/>
        </w:rPr>
        <w:t xml:space="preserve">     </w:t>
      </w:r>
      <w:r w:rsidRPr="003124AE">
        <w:rPr>
          <w:rFonts w:ascii="Circe Cyr" w:hAnsi="Circe Cyr" w:cs="Times New Roman"/>
          <w:sz w:val="28"/>
          <w:szCs w:val="28"/>
          <w:lang w:val="uk-UA"/>
        </w:rPr>
        <w:tab/>
        <w:t>1 Палац Культури в с. Запоріжжя та 1 Молочанський міський БК.</w:t>
      </w:r>
    </w:p>
    <w:p w:rsidR="00190A69" w:rsidRPr="00D31670"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Також діє Молочанська публічна бібліотека та 7 бібліотечних філій.</w:t>
      </w:r>
    </w:p>
    <w:p w:rsidR="00190A69" w:rsidRPr="003124AE" w:rsidRDefault="00190A69" w:rsidP="000D311E">
      <w:pPr>
        <w:pStyle w:val="Heading2"/>
        <w:ind w:firstLine="851"/>
        <w:jc w:val="center"/>
        <w:rPr>
          <w:lang w:val="uk-UA"/>
        </w:rPr>
      </w:pPr>
      <w:bookmarkStart w:id="6" w:name="_Toc87823044"/>
      <w:r w:rsidRPr="003124AE">
        <w:rPr>
          <w:rFonts w:ascii="Circe Cyr" w:hAnsi="Circe Cyr"/>
          <w:color w:val="548DD4"/>
          <w:lang w:val="uk-UA"/>
        </w:rPr>
        <w:t>3.Технологічний стан та інфраструктура</w:t>
      </w:r>
      <w:bookmarkEnd w:id="6"/>
    </w:p>
    <w:p w:rsidR="00190A69" w:rsidRPr="003124AE" w:rsidRDefault="00190A69" w:rsidP="000D311E">
      <w:pPr>
        <w:ind w:firstLine="851"/>
        <w:jc w:val="both"/>
        <w:rPr>
          <w:rFonts w:ascii="Circe" w:hAnsi="Circe" w:cs="Times New Roman"/>
          <w:b/>
          <w:sz w:val="28"/>
          <w:szCs w:val="28"/>
          <w:lang w:val="uk-UA"/>
        </w:rPr>
      </w:pPr>
      <w:r w:rsidRPr="003124AE">
        <w:rPr>
          <w:rFonts w:ascii="Circe Cyr" w:hAnsi="Circe Cyr" w:cs="Times New Roman"/>
          <w:b/>
          <w:sz w:val="28"/>
          <w:szCs w:val="28"/>
          <w:lang w:val="uk-UA"/>
        </w:rPr>
        <w:t>Транспортне сполучення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Згідно розпорядження голови обласної державної адміністрації № 249 від 09.04.2021 року м. Запоріжжя «Про затвердження мережі міжміських та приміських автобусних маршрутів загального користування, які не виходять за межі території Запорізької області» є затверджені маршрути, с саме: - Курошани – Токмак(АС), ч/з Новомиколаївку, Мостове, - Токмак (АС) – Благодатне, - Лагідне – Токмак (АС), - Токмак (АС) – Гришине, ч/з Світле, Балкове, Козолугівку,  які обслуговуютьсяперевізником  ВАТ </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АТП </w:t>
      </w:r>
      <w:r w:rsidRPr="003124AE">
        <w:rPr>
          <w:rFonts w:ascii="Circe" w:hAnsi="Circe" w:cs="Times New Roman"/>
          <w:sz w:val="28"/>
          <w:szCs w:val="28"/>
          <w:lang w:val="uk-UA"/>
        </w:rPr>
        <w:t>– 12308»</w:t>
      </w:r>
      <w:r w:rsidRPr="003124AE">
        <w:rPr>
          <w:rFonts w:ascii="Circe Cyr" w:hAnsi="Circe Cyr" w:cs="Times New Roman"/>
          <w:sz w:val="28"/>
          <w:szCs w:val="28"/>
          <w:lang w:val="uk-UA"/>
        </w:rPr>
        <w:t xml:space="preserve"> та населення з віддалених населених пунктів можуть безперешкодно дістатися до центра громади та м. Токмак. Автобусне сполучення між  м. Молочанськ та м. Токмак за  маршрутом Токмак (АС) – Молочанськ та Молочанськ – Токмак (АС) забезпечено перевізником  </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ВАТ АТП </w:t>
      </w:r>
      <w:r w:rsidRPr="003124AE">
        <w:rPr>
          <w:rFonts w:ascii="Circe" w:hAnsi="Circe" w:cs="Times New Roman"/>
          <w:sz w:val="28"/>
          <w:szCs w:val="28"/>
          <w:lang w:val="uk-UA"/>
        </w:rPr>
        <w:t>– 12308»</w:t>
      </w:r>
      <w:r w:rsidRPr="003124AE">
        <w:rPr>
          <w:rFonts w:ascii="Circe Cyr" w:hAnsi="Circe Cyr" w:cs="Times New Roman"/>
          <w:sz w:val="28"/>
          <w:szCs w:val="28"/>
          <w:lang w:val="uk-UA"/>
        </w:rPr>
        <w:t xml:space="preserve"> та місцевими превізниками.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Підвіз школярів до навчальних закладів здійснюється шкільними автобусами. Шкільних автобусів  – 7 шт.</w:t>
      </w:r>
    </w:p>
    <w:p w:rsidR="00190A69" w:rsidRPr="003124AE" w:rsidRDefault="00190A69" w:rsidP="000D311E">
      <w:pPr>
        <w:ind w:firstLine="851"/>
        <w:jc w:val="both"/>
        <w:rPr>
          <w:rFonts w:ascii="Times New Roman" w:hAnsi="Times New Roman" w:cs="Times New Roman"/>
          <w:sz w:val="28"/>
          <w:szCs w:val="28"/>
          <w:lang w:val="uk-UA"/>
        </w:rPr>
      </w:pPr>
    </w:p>
    <w:p w:rsidR="00190A69" w:rsidRPr="003124AE" w:rsidRDefault="00190A69" w:rsidP="000D311E">
      <w:pPr>
        <w:ind w:firstLine="851"/>
        <w:jc w:val="both"/>
        <w:rPr>
          <w:rFonts w:ascii="Circe" w:hAnsi="Circe" w:cs="Times New Roman"/>
          <w:b/>
          <w:sz w:val="28"/>
          <w:szCs w:val="28"/>
          <w:lang w:val="uk-UA"/>
        </w:rPr>
      </w:pPr>
      <w:r w:rsidRPr="003124AE">
        <w:rPr>
          <w:rFonts w:ascii="Circe Cyr" w:hAnsi="Circe Cyr" w:cs="Times New Roman"/>
          <w:b/>
          <w:sz w:val="28"/>
          <w:szCs w:val="28"/>
          <w:lang w:val="uk-UA"/>
        </w:rPr>
        <w:t>Електропостачання, водопостачання, газопостачання.</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Електропостачання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Зовнішнє освітлення населених пунктів та адмінбудівель  забезпечено майже по всій території Молочанськоїміської територіальної  громади. Тільки на територіїс. Балкове, Козолугівка, Світле, Гришиновуличне освітлення відсутнє.</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Молочанська міська рада забезпечує належний технічний стан та безпечну експлуатацію внутрішніх електромереж, електроустановок та електроприладів на всій території громади.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функціонує  15 лікувальних закладів (ЦПМСД, амбулаторії, ФАП та ФП) усі вони забезпечені  приладами обліку, по яким ведеться контроль споживання протягом розрахункового періоду активної електроенергії.</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 Загальна кількість приладів обліку, по яким ведеться контроль споживання протягом розрахункового періоду активної  електроенергії вуличного освітлення та конторам становить 45 одиниць.</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Загальна кількість приладів обліку електричної енергії (КНС,свердловини) по КП "Славутич", КП "Венеція"  КП "Кірово"  становить 27 одиниць.</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Загальна кількість приладів обліку по закладам освіти становить 22 штуки.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Так як на території громади функціонує  15 лікувальних закладів (ЦПМСД, амбулаторії, ФАП та ФП) усі вони забезпечені  приладами обліку, по яким ведеться контроль споживання протягом розрахункового періоду активної електроенергії.</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Теплове господарство:</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Теплове господарство громади  складається з 10 котелень  а саме:</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заклади освіти - 9 котелень,  з яких 2 працюють на газу (Молочанський опорний заклад загальної середньої освіти І-ІІІ ступенів та Молочанська ЗОШ), 3 – твердопаливних котли (на  вугіллі), 2 – на альтернативних видах палива (опалюються брикетами), 2 котельні обладнані електричними котлами.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КУ «Центр надання соціальних послуг» Молочанської міської ради 1 котельня, яка облаштована газовим та твердопаливним котлами. На даний час використовується тільки твердопаливний котел (паливні брикети).</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Водопостачання.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м. Молочанськ та всі села забезпечені питною водою, крім с. Гришине (населення – 69 осіб)  та с. Ударник (населення  - 336 осіб), ці села забезпечені колодязною та підвізною водою.</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Протяжність водопровідних мереж – 115,8 км,</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Артезіанські глибинні свердловини – 25,</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Водопровідні насосні станції – 1.</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Централізоване водовідведення на території громади відсутнє.</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b/>
          <w:i/>
          <w:sz w:val="28"/>
          <w:szCs w:val="28"/>
          <w:lang w:val="uk-UA"/>
        </w:rPr>
        <w:t>Газопостачанням</w:t>
      </w:r>
      <w:r w:rsidRPr="003124AE">
        <w:rPr>
          <w:rFonts w:ascii="Circe Cyr" w:hAnsi="Circe Cyr" w:cs="Times New Roman"/>
          <w:sz w:val="28"/>
          <w:szCs w:val="28"/>
          <w:lang w:val="uk-UA"/>
        </w:rPr>
        <w:t xml:space="preserve">повністю забезпечені  м. Молочанськ, та села Виноградне, Благодатне, Долина, Рибалівка, Любимівка, Левадне. </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Газопостачання відсутнє у населених пунктах: Новомиколаївка, Запоріжжя, Веселе, Мостове, Курошани</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Українка,Ударник, Лагідне, Розкішне, Грушівка, Могутнє, Ювілейне. </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 метою газифікації сіл Новомиколаївка,  Веселе, Запоріжжя, Українка, Курошани, Мостове,  необхідно завершити будівництво об’єкту «Газопровід високого тиску до сіл Веселе, Запоріжжя, Українка Токмацького району».</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Технічний стан житлового фонду.</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У комунальній власності Молочанської міської ради перебуває 54 житлових будинків, створено ОСББ - 11 житлових будинків. Технічний стан житлового фонду перебуває у незадовільному стані та потребує капітального ремонту.</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Опалення житлових будинків м. Молочанська та населених пунктів громади індивідуальне.</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Мобільний та інтернет зв’язок.</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мобільний зв’язок забезпечений провайдерами Київстар та  Vodafone Україна. Інтернет зв’язок забезпечений на всій території громади провайдерами ПАТ «Укртелеком», «ProstoNet» та ТОВ «ЮНЕТКО».</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Стан меліорації.</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Молочанської міської територіальної громади є землі сільськогосподарського  призначення, орієнтовною площею 200 га, які знаходяться в оренді СВК «Мирний» на яких наявні залишки  системи зрошення та діюча насосна станція, які можливо відновити за рахунок державних та власних  коштів підприємств.</w:t>
      </w:r>
    </w:p>
    <w:p w:rsidR="00190A69" w:rsidRPr="003124AE" w:rsidRDefault="00190A69" w:rsidP="000D311E">
      <w:pPr>
        <w:pStyle w:val="Heading2"/>
        <w:ind w:firstLine="851"/>
        <w:jc w:val="center"/>
        <w:rPr>
          <w:rFonts w:ascii="Circe" w:hAnsi="Circe"/>
          <w:color w:val="548DD4"/>
          <w:lang w:val="uk-UA"/>
        </w:rPr>
      </w:pPr>
      <w:bookmarkStart w:id="7" w:name="_Toc87823045"/>
      <w:r w:rsidRPr="003124AE">
        <w:rPr>
          <w:rFonts w:ascii="Circe Cyr" w:hAnsi="Circe Cyr"/>
          <w:color w:val="548DD4"/>
          <w:lang w:val="uk-UA"/>
        </w:rPr>
        <w:t>4. Політична ситуація в громаді.</w:t>
      </w:r>
      <w:bookmarkEnd w:id="7"/>
    </w:p>
    <w:p w:rsidR="00190A69" w:rsidRPr="003124AE" w:rsidRDefault="00190A69" w:rsidP="000D311E">
      <w:pPr>
        <w:pStyle w:val="Heading2"/>
        <w:ind w:firstLine="851"/>
        <w:rPr>
          <w:lang w:val="uk-UA"/>
        </w:rPr>
      </w:pPr>
      <w:r w:rsidRPr="003124AE">
        <w:rPr>
          <w:rFonts w:ascii="Circe Cyr" w:hAnsi="Circe Cyr" w:cs="Times New Roman"/>
          <w:b/>
          <w:i/>
          <w:sz w:val="28"/>
          <w:szCs w:val="28"/>
          <w:lang w:val="uk-UA"/>
        </w:rPr>
        <w:t>Політико-правовий стан громади та основні проблеми.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У складі Молочанської міської ради новоствореного Пологівського району  22 депутати. На даний час фактична чисельність – 22. ПП «СЛУГА НАРОДУ» - 6, ПП «ЗА МАЙБУТНЄ» - 2, ПП «ОПОЗИЦІЙНА ПЛАТФОРМА-ЗА ЖИТТЯ» - 6, ПП Всеукраїнське Об’єднання «БАТЬКІВЩИНА» - 2, самовисуванці - 7</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Із загальної кількості депутатів Молочанської міської ради: безпартійних депутатів –</w:t>
      </w:r>
      <w:r w:rsidRPr="003124AE">
        <w:rPr>
          <w:rFonts w:ascii="Circe" w:hAnsi="Circe" w:cs="Times New Roman"/>
          <w:sz w:val="28"/>
          <w:szCs w:val="28"/>
          <w:lang w:val="uk-UA"/>
        </w:rPr>
        <w:t xml:space="preserve"> 16</w:t>
      </w:r>
      <w:r w:rsidRPr="003124AE">
        <w:rPr>
          <w:rFonts w:ascii="Circe Cyr" w:hAnsi="Circe Cyr" w:cs="Times New Roman"/>
          <w:sz w:val="28"/>
          <w:szCs w:val="28"/>
          <w:lang w:val="uk-UA"/>
        </w:rPr>
        <w:t>, члени ПП «ОПОЗИЦІЙНА ПЛАТФОРМА-ЗА ЖИТТЯ» - 5, ПП Всеукраїнське Об’єднання «БАТЬКІВЩИНА» - 1.</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Партійність керівництва виконавчих органів ради: голова Молочанської міської ради Липка Ірина Володимирівна,  заступник міського голови з питань діяльності виконавчих органів ради Шевченко Олена Вікторівна,заступник міського голови з питань діяльності виконавчих органів ради Рєпін Віталій Володимирович </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безпартійні.</w:t>
      </w:r>
    </w:p>
    <w:p w:rsidR="00190A69" w:rsidRPr="003124AE" w:rsidRDefault="00190A69" w:rsidP="000D311E">
      <w:pPr>
        <w:ind w:firstLine="851"/>
        <w:rPr>
          <w:rFonts w:ascii="Times New Roman" w:hAnsi="Times New Roman" w:cs="Times New Roman"/>
          <w:b/>
          <w:sz w:val="28"/>
          <w:szCs w:val="28"/>
          <w:lang w:val="uk-UA"/>
        </w:rPr>
      </w:pPr>
      <w:r w:rsidRPr="003124AE">
        <w:rPr>
          <w:rFonts w:ascii="Circe Cyr" w:hAnsi="Circe Cyr" w:cs="Times New Roman"/>
          <w:b/>
          <w:i/>
          <w:sz w:val="28"/>
          <w:szCs w:val="28"/>
          <w:lang w:val="uk-UA"/>
        </w:rPr>
        <w:t>Представлення політичних партій.</w:t>
      </w:r>
    </w:p>
    <w:p w:rsidR="00190A69" w:rsidRPr="003124AE" w:rsidRDefault="00190A69" w:rsidP="000D311E">
      <w:pPr>
        <w:ind w:firstLine="851"/>
        <w:jc w:val="both"/>
        <w:rPr>
          <w:rFonts w:ascii="Circe" w:hAnsi="Circe" w:cs="Times New Roman"/>
          <w:sz w:val="28"/>
          <w:szCs w:val="28"/>
          <w:lang w:val="uk-UA"/>
        </w:rPr>
      </w:pPr>
      <w:r w:rsidRPr="003124AE">
        <w:rPr>
          <w:rFonts w:ascii="Times New Roman" w:hAnsi="Times New Roman" w:cs="Times New Roman"/>
          <w:sz w:val="28"/>
          <w:szCs w:val="28"/>
          <w:lang w:val="uk-UA"/>
        </w:rPr>
        <w:t>1</w:t>
      </w:r>
      <w:r w:rsidRPr="003124AE">
        <w:rPr>
          <w:rFonts w:ascii="Circe Cyr" w:hAnsi="Circe Cyr" w:cs="Times New Roman"/>
          <w:sz w:val="28"/>
          <w:szCs w:val="28"/>
          <w:lang w:val="uk-UA"/>
        </w:rPr>
        <w:t>. ПП «СЛУГА НАРОДУ» - районний осередок не зареєстрований.</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Народний депутат України від Політичної партії «СЛУГА НАРОДУ» Павло Мельник. Обласний депутат – Віталій Пасевін.</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2. ПП «ОПОЗИЦІЙНА ПЛАТФОРМА-ЗА ЖИТТЯ» - районний осередок не зареєстрований.</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До складу депутатського корпусу Молочанської міської ради входить  5 депутатів від ПП «ОПОЗИЦІЙНА ПЛАТФОРМА-ЗА ЖИТТЯ». Депутат Запорізької обласної ради від ОПЗЖ Юлія Корнієнко</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3. ПП «ЗА МАЙБУТНЄ» - районний осередок не зареєстрований.</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Керівник - АскадАшурбеков, депутат Запорізької обласної ради.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4. ПП Всеукраїнське Об’єднання «БАТЬКІВЩИНА» - районний осередок не зареєстрований.</w:t>
      </w:r>
    </w:p>
    <w:p w:rsidR="00190A69" w:rsidRPr="00D31670"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До складу депутатського корпусу Молочанської міської ради входить 1 депутат від ПП «БАТЬКІВЩИНА». Депутат Запорізької обласної ради Валерія Матвієнко.</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Громадські об’єднання.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зареєстровані: ГО «Доброділ», ГО «Відбудуємо Молочанськ разом» та Благодійний фонд «Менонітський центр».</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Відношення між мешканцями населених пунктів громади щирі та доброзичливі.</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Наявність ЗМІ та представленість у соціальних мережах.</w:t>
      </w:r>
    </w:p>
    <w:p w:rsidR="00190A69"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Діяльність Молочанської громади висвітлюється  «Таврія» та на офіційному сайті громади http//www.molochanskmr.gov.ua та представлена у соціальній мережі Facebook.</w:t>
      </w:r>
      <w:bookmarkStart w:id="8" w:name="_Toc87823046"/>
    </w:p>
    <w:p w:rsidR="00190A69" w:rsidRPr="00D31670" w:rsidRDefault="00190A69" w:rsidP="000D311E">
      <w:pPr>
        <w:ind w:firstLine="851"/>
        <w:jc w:val="both"/>
        <w:rPr>
          <w:rFonts w:ascii="Circe" w:hAnsi="Circe" w:cs="Times New Roman"/>
          <w:sz w:val="28"/>
          <w:szCs w:val="28"/>
          <w:lang w:val="uk-UA"/>
        </w:rPr>
      </w:pPr>
    </w:p>
    <w:p w:rsidR="00190A69" w:rsidRPr="003124AE" w:rsidRDefault="00190A69" w:rsidP="000D311E">
      <w:pPr>
        <w:pStyle w:val="Heading2"/>
        <w:ind w:firstLine="851"/>
        <w:jc w:val="center"/>
        <w:rPr>
          <w:rFonts w:ascii="Circe" w:hAnsi="Circe"/>
          <w:color w:val="548DD4"/>
          <w:lang w:val="uk-UA"/>
        </w:rPr>
      </w:pPr>
      <w:r w:rsidRPr="003124AE">
        <w:rPr>
          <w:rFonts w:ascii="Circe Cyr" w:hAnsi="Circe Cyr"/>
          <w:color w:val="548DD4"/>
          <w:lang w:val="uk-UA"/>
        </w:rPr>
        <w:t>5. Екологічна ситуація.</w:t>
      </w:r>
      <w:bookmarkEnd w:id="8"/>
    </w:p>
    <w:p w:rsidR="00190A69" w:rsidRPr="003124AE" w:rsidRDefault="00190A69" w:rsidP="000D311E">
      <w:pPr>
        <w:ind w:firstLine="851"/>
        <w:jc w:val="both"/>
        <w:rPr>
          <w:rFonts w:ascii="Times New Roman" w:hAnsi="Times New Roman" w:cs="Times New Roman"/>
          <w:b/>
          <w:sz w:val="28"/>
          <w:szCs w:val="28"/>
          <w:lang w:val="uk-UA"/>
        </w:rPr>
      </w:pPr>
      <w:r w:rsidRPr="003124AE">
        <w:rPr>
          <w:rFonts w:ascii="Circe Cyr" w:hAnsi="Circe Cyr" w:cs="Times New Roman"/>
          <w:b/>
          <w:i/>
          <w:sz w:val="28"/>
          <w:szCs w:val="28"/>
          <w:lang w:val="uk-UA"/>
        </w:rPr>
        <w:t>Наявність та можливості для альтернативних джерел електроенергетики.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відведені дві земельні ділянки для розміщення, будівництва, експлуатації та обслуговування будівель і споруд об’єктів енергогенеруючих підприємств, установ і організацій, а саме:</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поблизу м.Молочанськ, загальною площею 21,9248 га (приватна власність);</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поблизу с. Запоріжжя, загальною площею 17,7219 га (комунальна власність).</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Також, за межами населеного пункту с. Рибалівка  є вільна земельна ділянка, типу Greenfield, орієнтовною площею 80 га, яка придатна для розташування енергогенеруючих  підприємств.</w:t>
      </w:r>
    </w:p>
    <w:p w:rsidR="00190A69" w:rsidRPr="003124AE" w:rsidRDefault="00190A69" w:rsidP="000D311E">
      <w:pPr>
        <w:ind w:firstLine="851"/>
        <w:jc w:val="both"/>
        <w:rPr>
          <w:rFonts w:ascii="Times New Roman" w:hAnsi="Times New Roman" w:cs="Times New Roman"/>
          <w:sz w:val="28"/>
          <w:szCs w:val="28"/>
          <w:lang w:val="uk-UA"/>
        </w:rPr>
      </w:pP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Стан водних ресурсів.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По території громади </w:t>
      </w:r>
      <w:r>
        <w:rPr>
          <w:rFonts w:ascii="Circe Cyr" w:hAnsi="Circe Cyr" w:cs="Times New Roman"/>
          <w:sz w:val="28"/>
          <w:szCs w:val="28"/>
          <w:lang w:val="uk-UA"/>
        </w:rPr>
        <w:t xml:space="preserve">протікає дві річки р. Молочна, р. Курошани та р. Юшанли, </w:t>
      </w:r>
      <w:r w:rsidRPr="003124AE">
        <w:rPr>
          <w:rFonts w:ascii="Circe Cyr" w:hAnsi="Circe Cyr" w:cs="Times New Roman"/>
          <w:sz w:val="28"/>
          <w:szCs w:val="28"/>
          <w:lang w:val="uk-UA"/>
        </w:rPr>
        <w:t>також  на території громади знаходиться 4 ставки 2 з яких знаходяться в оренді. Загальна площа ставків складає 174 га, річки – 89,5 га, та заболочені території 73 га.</w:t>
      </w:r>
    </w:p>
    <w:p w:rsidR="00190A69" w:rsidRPr="003124AE" w:rsidRDefault="00190A69" w:rsidP="000D311E">
      <w:pPr>
        <w:ind w:firstLine="851"/>
        <w:jc w:val="both"/>
        <w:rPr>
          <w:rFonts w:ascii="Times New Roman" w:hAnsi="Times New Roman" w:cs="Times New Roman"/>
          <w:sz w:val="28"/>
          <w:szCs w:val="28"/>
          <w:lang w:val="uk-UA"/>
        </w:rPr>
      </w:pPr>
    </w:p>
    <w:p w:rsidR="00190A69" w:rsidRPr="003124AE" w:rsidRDefault="00190A69" w:rsidP="000D311E">
      <w:pPr>
        <w:ind w:firstLine="851"/>
        <w:jc w:val="both"/>
        <w:rPr>
          <w:rFonts w:ascii="Times New Roman" w:hAnsi="Times New Roman" w:cs="Times New Roman"/>
          <w:sz w:val="28"/>
          <w:szCs w:val="28"/>
          <w:lang w:val="uk-UA"/>
        </w:rPr>
      </w:pPr>
    </w:p>
    <w:p w:rsidR="00190A69" w:rsidRPr="003124AE" w:rsidRDefault="00190A69" w:rsidP="000D311E">
      <w:pPr>
        <w:ind w:firstLine="851"/>
        <w:jc w:val="both"/>
        <w:rPr>
          <w:rFonts w:ascii="Times New Roman" w:hAnsi="Times New Roman" w:cs="Times New Roman"/>
          <w:sz w:val="28"/>
          <w:szCs w:val="28"/>
          <w:lang w:val="uk-UA"/>
        </w:rPr>
      </w:pPr>
    </w:p>
    <w:p w:rsidR="00190A69" w:rsidRPr="003124AE" w:rsidRDefault="00190A69" w:rsidP="000D311E">
      <w:pPr>
        <w:ind w:firstLine="851"/>
        <w:jc w:val="both"/>
        <w:rPr>
          <w:rFonts w:ascii="Times New Roman" w:hAnsi="Times New Roman" w:cs="Times New Roman"/>
          <w:b/>
          <w:sz w:val="28"/>
          <w:szCs w:val="28"/>
          <w:lang w:val="uk-UA"/>
        </w:rPr>
      </w:pPr>
      <w:r w:rsidRPr="003124AE">
        <w:rPr>
          <w:rFonts w:ascii="Circe Cyr" w:hAnsi="Circe Cyr" w:cs="Times New Roman"/>
          <w:b/>
          <w:i/>
          <w:sz w:val="28"/>
          <w:szCs w:val="28"/>
          <w:lang w:val="uk-UA"/>
        </w:rPr>
        <w:t>Стан земельних ресурсів.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Молочанської громади землі сільськогосподарського призначення складають 49,144 тис. га, з них рілля – 41,950 тис. га, орієнтовно 40 га – землі промислового призначення.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Слід відмітити низку локальних факторів, що посилюють унікальність земельних ресурсів: великі площі землі, що придатні для обробітку та вирощування с/г культур (переважно чорноземи) та водні ресурси, наявність об’єктів, доступних для інвестування та земель за межами населених пунктів, які потенційно можуть бути інвестиційними ділянками в поєднанні з екологічно чистим регіоном та достатньою наявністю природних ресурсів може сприяти позитивній динаміці розвитку Молочанської міської територіальної громади.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Серед негативних факторів найзагрозливішим є негативні демографічні тенденції, зокрема в сільських місцевостях, природне скорочення населення, недостатня кількість робочих місць з належною оплатою праці, в результаті відбувається відтік молоді, висококваліфікованої робочої сили у великі міста та за кордон. Недостатність власних (бюджетних) фінансових ресурсів для забезпечення системного соціально- економічного розвитку громади.</w:t>
      </w: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Корисні копалини.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Мінерально-сировинна база території  Молочанської громади представлена нерудними невідновлюваними корисними копалинами – піском та глиною. В районі  с. Ударник виходять на поверхню поклади граніту. </w:t>
      </w:r>
    </w:p>
    <w:p w:rsidR="00190A69" w:rsidRPr="003124AE" w:rsidRDefault="00190A69" w:rsidP="000D311E">
      <w:pPr>
        <w:ind w:firstLine="851"/>
        <w:jc w:val="both"/>
        <w:rPr>
          <w:rFonts w:ascii="Circe" w:hAnsi="Circe" w:cs="Times New Roman"/>
          <w:sz w:val="28"/>
          <w:szCs w:val="28"/>
          <w:lang w:val="uk-UA"/>
        </w:rPr>
      </w:pP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Охорона екології.</w:t>
      </w:r>
    </w:p>
    <w:p w:rsidR="00190A69" w:rsidRPr="003124AE" w:rsidRDefault="00190A69" w:rsidP="000D311E">
      <w:pPr>
        <w:ind w:firstLine="851"/>
        <w:jc w:val="both"/>
        <w:rPr>
          <w:rFonts w:ascii="Circe" w:hAnsi="Circe" w:cs="Times New Roman"/>
          <w:i/>
          <w:sz w:val="28"/>
          <w:szCs w:val="28"/>
          <w:lang w:val="uk-UA"/>
        </w:rPr>
      </w:pPr>
      <w:r w:rsidRPr="003124AE">
        <w:rPr>
          <w:rFonts w:ascii="Circe Cyr" w:hAnsi="Circe Cyr" w:cs="Times New Roman"/>
          <w:i/>
          <w:sz w:val="28"/>
          <w:szCs w:val="28"/>
          <w:lang w:val="uk-UA"/>
        </w:rPr>
        <w:t>Поводження з твердими побутовими відходами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Молочанської міської ради створено 3 комунальних підприємства «Венеція», «Славутич», «Кірово».Одним з напрямів роботи КП «Венеція» є вивезення твердих побутових відходів на території м. Молочанськ, КП «Славутич» - вивозе сміття з території сіл Запоріжжя, Новомиколаївка, Веселе, Курошани, Мостове збір відходів здійснюється спеціалізованим транспортом – яке вивозяться на сміттєзвалище без сортування та відбору.</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Стихійні сміттєзвалища </w:t>
      </w:r>
      <w:r>
        <w:rPr>
          <w:rFonts w:ascii="Circe Cyr" w:hAnsi="Circe Cyr" w:cs="Times New Roman"/>
          <w:sz w:val="28"/>
          <w:szCs w:val="28"/>
          <w:lang w:val="uk-UA"/>
        </w:rPr>
        <w:t>які систематично виявляються, одразу</w:t>
      </w:r>
      <w:r w:rsidRPr="003124AE">
        <w:rPr>
          <w:rFonts w:ascii="Circe Cyr" w:hAnsi="Circe Cyr" w:cs="Times New Roman"/>
          <w:sz w:val="28"/>
          <w:szCs w:val="28"/>
          <w:lang w:val="uk-UA"/>
        </w:rPr>
        <w:t xml:space="preserve"> ліквідовуються.</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На території громади  об’єктів природо-заповідного фонду є 6 «Вікових черешчатих дубів», віком 150-200 років, та заповідна зона біля с. Старобогданівка «Південний схил пойми р. Молочна».</w:t>
      </w:r>
    </w:p>
    <w:p w:rsidR="00190A69" w:rsidRPr="00D31670"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Загальна екологічна ситуація сприятлива.</w:t>
      </w:r>
    </w:p>
    <w:p w:rsidR="00190A69" w:rsidRPr="003124AE" w:rsidRDefault="00190A69" w:rsidP="000D311E">
      <w:pPr>
        <w:pStyle w:val="Heading2"/>
        <w:ind w:firstLine="851"/>
        <w:jc w:val="center"/>
        <w:rPr>
          <w:rFonts w:ascii="Circe" w:hAnsi="Circe"/>
          <w:color w:val="548DD4"/>
          <w:lang w:val="uk-UA"/>
        </w:rPr>
      </w:pPr>
      <w:bookmarkStart w:id="9" w:name="_Toc87823047"/>
      <w:r w:rsidRPr="003124AE">
        <w:rPr>
          <w:rFonts w:ascii="Circe" w:hAnsi="Circe"/>
          <w:color w:val="548DD4"/>
          <w:lang w:val="uk-UA"/>
        </w:rPr>
        <w:t>6</w:t>
      </w:r>
      <w:r w:rsidRPr="003124AE">
        <w:rPr>
          <w:rFonts w:ascii="Circe Cyr" w:hAnsi="Circe Cyr"/>
          <w:color w:val="548DD4"/>
          <w:lang w:val="uk-UA"/>
        </w:rPr>
        <w:t>. Економічна ситуація.</w:t>
      </w:r>
      <w:bookmarkEnd w:id="9"/>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Економічні показники та стан галузей господарювання (промисловість, будівництво, сільське господарство, торгівля, управління).</w:t>
      </w:r>
    </w:p>
    <w:p w:rsidR="00190A69" w:rsidRPr="003124AE" w:rsidRDefault="00190A69">
      <w:pPr>
        <w:jc w:val="both"/>
        <w:rPr>
          <w:rFonts w:ascii="Times New Roman" w:hAnsi="Times New Roman" w:cs="Times New Roman"/>
          <w:b/>
          <w:sz w:val="28"/>
          <w:szCs w:val="28"/>
          <w:lang w:val="uk-UA"/>
        </w:rPr>
      </w:pPr>
    </w:p>
    <w:p w:rsidR="00190A69" w:rsidRPr="003124AE" w:rsidRDefault="00190A69">
      <w:pPr>
        <w:ind w:left="1640" w:hanging="360"/>
        <w:jc w:val="both"/>
        <w:rPr>
          <w:rFonts w:ascii="Times New Roman" w:hAnsi="Times New Roman" w:cs="Times New Roman"/>
          <w:b/>
          <w:sz w:val="28"/>
          <w:szCs w:val="28"/>
          <w:lang w:val="uk-UA"/>
        </w:rPr>
      </w:pPr>
      <w:r w:rsidRPr="003124AE">
        <w:rPr>
          <w:rFonts w:ascii="Times New Roman" w:hAnsi="Times New Roman" w:cs="Times New Roman"/>
          <w:sz w:val="28"/>
          <w:szCs w:val="28"/>
          <w:lang w:val="uk-UA"/>
        </w:rPr>
        <w:t>-</w:t>
      </w:r>
      <w:r w:rsidRPr="003124AE">
        <w:rPr>
          <w:rFonts w:ascii="Circe Cyr" w:hAnsi="Circe Cyr" w:cs="Times New Roman"/>
          <w:b/>
          <w:i/>
          <w:sz w:val="28"/>
          <w:szCs w:val="28"/>
          <w:lang w:val="uk-UA"/>
        </w:rPr>
        <w:tab/>
        <w:t>Річний бюджет громади.</w:t>
      </w:r>
      <w:r>
        <w:rPr>
          <w:noProof/>
        </w:rPr>
        <w:pict>
          <v:shape id="image5.png" o:spid="_x0000_s1035" type="#_x0000_t75" style="position:absolute;left:0;text-align:left;margin-left:8.25pt;margin-top:32.25pt;width:451.3pt;height:285pt;z-index:251650560;visibility:visible;mso-wrap-distance-top:9pt;mso-wrap-distance-bottom:9pt;mso-position-horizontal-relative:text;mso-position-vertical-relative:text">
            <v:imagedata r:id="rId17" o:title=""/>
            <w10:wrap type="square"/>
          </v:shape>
        </w:pict>
      </w:r>
    </w:p>
    <w:tbl>
      <w:tblPr>
        <w:tblW w:w="8340" w:type="dxa"/>
        <w:tblLayout w:type="fixed"/>
        <w:tblCellMar>
          <w:top w:w="100" w:type="dxa"/>
          <w:left w:w="100" w:type="dxa"/>
          <w:bottom w:w="100" w:type="dxa"/>
          <w:right w:w="100" w:type="dxa"/>
        </w:tblCellMar>
        <w:tblLook w:val="0000"/>
      </w:tblPr>
      <w:tblGrid>
        <w:gridCol w:w="5385"/>
        <w:gridCol w:w="2955"/>
      </w:tblGrid>
      <w:tr w:rsidR="00190A69" w:rsidRPr="003124AE" w:rsidTr="00FD7851">
        <w:trPr>
          <w:trHeight w:val="281"/>
        </w:trPr>
        <w:tc>
          <w:tcPr>
            <w:tcW w:w="5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Державне управління</w:t>
            </w:r>
          </w:p>
        </w:tc>
        <w:tc>
          <w:tcPr>
            <w:tcW w:w="29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12457,9 тис. грн.</w:t>
            </w:r>
          </w:p>
        </w:tc>
      </w:tr>
      <w:tr w:rsidR="00190A69" w:rsidRPr="003124AE" w:rsidTr="00FD7851">
        <w:trPr>
          <w:trHeight w:val="362"/>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Освіта (без урахування освітньої субвенції)</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35514,8 тис. грн.</w:t>
            </w:r>
          </w:p>
        </w:tc>
      </w:tr>
      <w:tr w:rsidR="00190A69" w:rsidRPr="003124AE" w:rsidTr="00FD7851">
        <w:trPr>
          <w:trHeight w:val="370"/>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Освіта (за рахунок освітньої субвенції)</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33743,1 тис. грн.</w:t>
            </w:r>
          </w:p>
        </w:tc>
      </w:tr>
      <w:tr w:rsidR="00190A69" w:rsidRPr="003124AE" w:rsidTr="00FD7851">
        <w:trPr>
          <w:trHeight w:val="365"/>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Охорона здоров`я</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3766,8 тис. грн.</w:t>
            </w:r>
          </w:p>
        </w:tc>
      </w:tr>
      <w:tr w:rsidR="00190A69" w:rsidRPr="003124AE" w:rsidTr="00FD7851">
        <w:trPr>
          <w:trHeight w:val="373"/>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Соціальний захист та соціальне забезпечення</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4756,7 тис. грн.</w:t>
            </w:r>
          </w:p>
        </w:tc>
      </w:tr>
      <w:tr w:rsidR="00190A69" w:rsidRPr="003124AE" w:rsidTr="00FD7851">
        <w:trPr>
          <w:trHeight w:val="366"/>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Культура i мистецтво</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3669,3 тис. грн.</w:t>
            </w:r>
          </w:p>
        </w:tc>
      </w:tr>
      <w:tr w:rsidR="00190A69" w:rsidRPr="003124AE" w:rsidTr="00FD7851">
        <w:trPr>
          <w:trHeight w:val="361"/>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Фiзична культура i спорт</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1907,5 тис. грн.</w:t>
            </w:r>
          </w:p>
        </w:tc>
      </w:tr>
      <w:tr w:rsidR="00190A69" w:rsidRPr="003124AE" w:rsidTr="00FD7851">
        <w:trPr>
          <w:trHeight w:val="368"/>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Житлово-комунальне господарство</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1627,3 тис. грн.</w:t>
            </w:r>
          </w:p>
        </w:tc>
      </w:tr>
      <w:tr w:rsidR="00190A69" w:rsidRPr="003124AE" w:rsidTr="00FD7851">
        <w:trPr>
          <w:trHeight w:val="253"/>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Економічна діяльність</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60,5 тис. грн.</w:t>
            </w:r>
          </w:p>
        </w:tc>
      </w:tr>
      <w:tr w:rsidR="00190A69" w:rsidRPr="003124AE" w:rsidTr="00FD7851">
        <w:trPr>
          <w:trHeight w:val="317"/>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Інша діяльність</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35,0 тис. грн.</w:t>
            </w:r>
          </w:p>
        </w:tc>
      </w:tr>
      <w:tr w:rsidR="00190A69" w:rsidRPr="003124AE" w:rsidTr="00FD7851">
        <w:trPr>
          <w:trHeight w:val="233"/>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Міжбюджетні трансферти</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300,0 тис. грн.</w:t>
            </w:r>
          </w:p>
        </w:tc>
      </w:tr>
      <w:tr w:rsidR="00190A69" w:rsidRPr="003124AE" w:rsidTr="00FD7851">
        <w:trPr>
          <w:trHeight w:val="104"/>
        </w:trPr>
        <w:tc>
          <w:tcPr>
            <w:tcW w:w="53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6C2D22">
            <w:pPr>
              <w:rPr>
                <w:rFonts w:ascii="Circe" w:hAnsi="Circe" w:cs="Times New Roman"/>
                <w:sz w:val="24"/>
                <w:szCs w:val="24"/>
                <w:lang w:val="uk-UA"/>
              </w:rPr>
            </w:pPr>
            <w:r w:rsidRPr="00FD7851">
              <w:rPr>
                <w:rFonts w:ascii="Circe Cyr" w:hAnsi="Circe Cyr" w:cs="Times New Roman"/>
                <w:sz w:val="24"/>
                <w:szCs w:val="24"/>
                <w:lang w:val="uk-UA"/>
              </w:rPr>
              <w:t>Всього по бюджету</w:t>
            </w:r>
          </w:p>
        </w:tc>
        <w:tc>
          <w:tcPr>
            <w:tcW w:w="29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190A69" w:rsidRPr="00FD7851" w:rsidRDefault="00190A69" w:rsidP="00FD7851">
            <w:pPr>
              <w:jc w:val="center"/>
              <w:rPr>
                <w:rFonts w:ascii="Circe" w:hAnsi="Circe" w:cs="Times New Roman"/>
                <w:sz w:val="24"/>
                <w:szCs w:val="24"/>
                <w:lang w:val="uk-UA"/>
              </w:rPr>
            </w:pPr>
            <w:r w:rsidRPr="00FD7851">
              <w:rPr>
                <w:rFonts w:ascii="Circe Cyr" w:hAnsi="Circe Cyr" w:cs="Times New Roman"/>
                <w:sz w:val="24"/>
                <w:szCs w:val="24"/>
                <w:lang w:val="uk-UA"/>
              </w:rPr>
              <w:t>97838,9 тис. грн.</w:t>
            </w:r>
          </w:p>
        </w:tc>
      </w:tr>
    </w:tbl>
    <w:p w:rsidR="00190A69" w:rsidRPr="003124AE" w:rsidRDefault="00190A69">
      <w:pPr>
        <w:rPr>
          <w:rFonts w:ascii="Times New Roman" w:hAnsi="Times New Roman" w:cs="Times New Roman"/>
          <w:sz w:val="28"/>
          <w:szCs w:val="28"/>
          <w:lang w:val="uk-UA"/>
        </w:rPr>
      </w:pP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Загальна кількість підприємців.</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Їх внесок в економіку громади:загальна кількість робочих місць, що надається мешканцям. А також загальна кількість працюючих підприємств.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Сферою діяльності та отримання доходу для  більшості сільського населення громади є сільське господарство, власне тваринництво та птахівництво. На території сіл розташовано 10 підприємств роздрібної торгівлі продовольчими товарами, 2 підприємства роздрібної торгівлі непродовольчими товарами, 7 магазинів змішаної групи товарів.</w:t>
      </w:r>
    </w:p>
    <w:p w:rsidR="00190A69"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 території м. Молочанськ більшість працездатного населення займається підприємницькою діяльністю, діє 19 підприємств роздрібної торгівлі продовольчими товарами, 3 підприємства роздрібної торгівлі непродовольчими товарами, 15 магазинів змішаної групи товарів. Закладів харчування – 4, закладів побутового обслуговування  - 3.</w:t>
      </w:r>
    </w:p>
    <w:p w:rsidR="00190A69" w:rsidRDefault="00190A69" w:rsidP="000D311E">
      <w:pPr>
        <w:ind w:firstLine="709"/>
        <w:jc w:val="both"/>
        <w:rPr>
          <w:rFonts w:ascii="Circe" w:hAnsi="Circe" w:cs="Times New Roman"/>
          <w:sz w:val="28"/>
          <w:szCs w:val="28"/>
          <w:lang w:val="uk-UA"/>
        </w:rPr>
      </w:pPr>
    </w:p>
    <w:p w:rsidR="00190A69" w:rsidRDefault="00190A69" w:rsidP="000D311E">
      <w:pPr>
        <w:ind w:firstLine="709"/>
        <w:jc w:val="both"/>
        <w:rPr>
          <w:rFonts w:ascii="Circe" w:hAnsi="Circe" w:cs="Times New Roman"/>
          <w:sz w:val="28"/>
          <w:szCs w:val="28"/>
          <w:lang w:val="uk-UA"/>
        </w:rPr>
      </w:pPr>
    </w:p>
    <w:p w:rsidR="00190A69" w:rsidRDefault="00190A69" w:rsidP="006C2D22">
      <w:pPr>
        <w:jc w:val="both"/>
        <w:rPr>
          <w:rFonts w:ascii="Circe" w:hAnsi="Circe" w:cs="Times New Roman"/>
          <w:sz w:val="28"/>
          <w:szCs w:val="28"/>
          <w:lang w:val="uk-UA"/>
        </w:rPr>
      </w:pPr>
      <w:r w:rsidRPr="00FD7851">
        <w:rPr>
          <w:rFonts w:ascii="Circe" w:hAnsi="Circe" w:cs="Times New Roman"/>
          <w:noProof/>
          <w:sz w:val="28"/>
          <w:szCs w:val="28"/>
        </w:rPr>
        <w:pict>
          <v:shape id="Рисунок 18" o:spid="_x0000_i1029" type="#_x0000_t75" style="width:465pt;height:283.5pt;visibility:visible">
            <v:imagedata r:id="rId18" o:title=""/>
          </v:shape>
        </w:pict>
      </w:r>
    </w:p>
    <w:p w:rsidR="00190A69" w:rsidRDefault="00190A69" w:rsidP="006C2D22">
      <w:pPr>
        <w:jc w:val="both"/>
        <w:rPr>
          <w:rFonts w:ascii="Circe" w:hAnsi="Circe" w:cs="Times New Roman"/>
          <w:sz w:val="28"/>
          <w:szCs w:val="28"/>
          <w:lang w:val="uk-UA"/>
        </w:rPr>
      </w:pPr>
    </w:p>
    <w:p w:rsidR="00190A69" w:rsidRPr="003124AE" w:rsidRDefault="00190A69" w:rsidP="00293F56">
      <w:pPr>
        <w:jc w:val="center"/>
        <w:rPr>
          <w:rFonts w:ascii="Times New Roman" w:hAnsi="Times New Roman" w:cs="Times New Roman"/>
          <w:b/>
          <w:noProof/>
          <w:sz w:val="28"/>
          <w:szCs w:val="28"/>
        </w:rPr>
      </w:pPr>
      <w:r w:rsidRPr="003124AE">
        <w:rPr>
          <w:rFonts w:ascii="Circe Cyr" w:hAnsi="Circe Cyr" w:cs="Times New Roman"/>
          <w:b/>
          <w:i/>
          <w:sz w:val="28"/>
          <w:szCs w:val="28"/>
          <w:lang w:val="uk-UA"/>
        </w:rPr>
        <w:t>Доходи громади, основні витрати громади, формування бюджету.</w:t>
      </w:r>
    </w:p>
    <w:tbl>
      <w:tblPr>
        <w:tblpPr w:leftFromText="180" w:rightFromText="180" w:vertAnchor="text" w:horzAnchor="page" w:tblpX="796" w:tblpY="5003"/>
        <w:tblW w:w="10011" w:type="dxa"/>
        <w:tblLayout w:type="fixed"/>
        <w:tblCellMar>
          <w:top w:w="100" w:type="dxa"/>
          <w:left w:w="100" w:type="dxa"/>
          <w:bottom w:w="100" w:type="dxa"/>
          <w:right w:w="100" w:type="dxa"/>
        </w:tblCellMar>
        <w:tblLook w:val="0000"/>
      </w:tblPr>
      <w:tblGrid>
        <w:gridCol w:w="6816"/>
        <w:gridCol w:w="3195"/>
      </w:tblGrid>
      <w:tr w:rsidR="00190A69" w:rsidRPr="003124AE" w:rsidTr="00FD7851">
        <w:trPr>
          <w:trHeight w:val="489"/>
        </w:trPr>
        <w:tc>
          <w:tcPr>
            <w:tcW w:w="6816"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Державне управління</w:t>
            </w:r>
          </w:p>
        </w:tc>
        <w:tc>
          <w:tcPr>
            <w:tcW w:w="3195" w:type="dxa"/>
            <w:tcBorders>
              <w:top w:val="single" w:sz="8" w:space="0" w:color="000000"/>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5249 тис. грн.</w:t>
            </w:r>
          </w:p>
        </w:tc>
      </w:tr>
      <w:tr w:rsidR="00190A69" w:rsidRPr="003124AE" w:rsidTr="00FD7851">
        <w:trPr>
          <w:trHeight w:val="470"/>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Освіта (без урахування освітньої субвенції)</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14064,9 тис. грн.</w:t>
            </w:r>
          </w:p>
        </w:tc>
      </w:tr>
      <w:tr w:rsidR="00190A69" w:rsidRPr="003124AE" w:rsidTr="00FD7851">
        <w:trPr>
          <w:trHeight w:val="462"/>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Освіта (за рахунок освітньої субвенції)</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11659,8 тис. грн.</w:t>
            </w:r>
          </w:p>
        </w:tc>
      </w:tr>
      <w:tr w:rsidR="00190A69" w:rsidRPr="003124AE" w:rsidTr="00FD7851">
        <w:trPr>
          <w:trHeight w:val="472"/>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Охорона здоров`я</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1703,6 тис. грн.</w:t>
            </w:r>
          </w:p>
        </w:tc>
      </w:tr>
      <w:tr w:rsidR="00190A69" w:rsidRPr="003124AE" w:rsidTr="00FD7851">
        <w:trPr>
          <w:trHeight w:val="501"/>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Соціальний захист та соціальне забезпечення</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1965,9 тис. грн.</w:t>
            </w:r>
          </w:p>
        </w:tc>
      </w:tr>
      <w:tr w:rsidR="00190A69" w:rsidRPr="003124AE" w:rsidTr="00FD7851">
        <w:trPr>
          <w:trHeight w:val="457"/>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Культура i мистецтво</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1312,2 тис. грн.</w:t>
            </w:r>
          </w:p>
        </w:tc>
      </w:tr>
      <w:tr w:rsidR="00190A69" w:rsidRPr="003124AE" w:rsidTr="00FD7851">
        <w:trPr>
          <w:trHeight w:val="467"/>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Фізична культура i спорт</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590,8 тис. грн.</w:t>
            </w:r>
          </w:p>
        </w:tc>
      </w:tr>
      <w:tr w:rsidR="00190A69" w:rsidRPr="003124AE" w:rsidTr="00FD7851">
        <w:trPr>
          <w:trHeight w:val="477"/>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Житлово-комунальне господарство</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632,9 тис. грн.</w:t>
            </w:r>
          </w:p>
        </w:tc>
      </w:tr>
      <w:tr w:rsidR="00190A69" w:rsidRPr="003124AE" w:rsidTr="00FD7851">
        <w:trPr>
          <w:trHeight w:val="470"/>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Економічна діяльність</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43,4 тис. грн.</w:t>
            </w:r>
          </w:p>
        </w:tc>
      </w:tr>
      <w:tr w:rsidR="00190A69" w:rsidRPr="003124AE" w:rsidTr="00FD7851">
        <w:trPr>
          <w:trHeight w:val="481"/>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Інша діяльність</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23,2 тис. грн.</w:t>
            </w:r>
          </w:p>
        </w:tc>
      </w:tr>
      <w:tr w:rsidR="00190A69" w:rsidRPr="003124AE" w:rsidTr="00FD7851">
        <w:trPr>
          <w:trHeight w:val="930"/>
        </w:trPr>
        <w:tc>
          <w:tcPr>
            <w:tcW w:w="6816" w:type="dxa"/>
            <w:tcBorders>
              <w:top w:val="nil"/>
              <w:left w:val="single" w:sz="8" w:space="0" w:color="000000"/>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Всього по бюджету</w:t>
            </w:r>
          </w:p>
        </w:tc>
        <w:tc>
          <w:tcPr>
            <w:tcW w:w="3195" w:type="dxa"/>
            <w:tcBorders>
              <w:top w:val="nil"/>
              <w:left w:val="nil"/>
              <w:bottom w:val="single" w:sz="8" w:space="0" w:color="000000"/>
              <w:right w:val="single" w:sz="8" w:space="0" w:color="000000"/>
            </w:tcBorders>
            <w:tcMar>
              <w:top w:w="100" w:type="dxa"/>
              <w:left w:w="40" w:type="dxa"/>
              <w:bottom w:w="100" w:type="dxa"/>
              <w:right w:w="40" w:type="dxa"/>
            </w:tcMar>
          </w:tcPr>
          <w:p w:rsidR="00190A69" w:rsidRPr="00FD7851" w:rsidRDefault="00190A69" w:rsidP="00FD7851">
            <w:pPr>
              <w:spacing w:line="240" w:lineRule="auto"/>
              <w:rPr>
                <w:rFonts w:ascii="Circe" w:hAnsi="Circe" w:cs="Times New Roman"/>
                <w:sz w:val="24"/>
                <w:szCs w:val="24"/>
                <w:lang w:val="uk-UA"/>
              </w:rPr>
            </w:pPr>
            <w:r w:rsidRPr="00FD7851">
              <w:rPr>
                <w:rFonts w:ascii="Circe Cyr" w:hAnsi="Circe Cyr" w:cs="Times New Roman"/>
                <w:sz w:val="24"/>
                <w:szCs w:val="24"/>
                <w:lang w:val="uk-UA"/>
              </w:rPr>
              <w:t>37245,7 тис. грн.</w:t>
            </w:r>
          </w:p>
        </w:tc>
      </w:tr>
    </w:tbl>
    <w:p w:rsidR="00190A69" w:rsidRPr="003124AE" w:rsidRDefault="00190A69" w:rsidP="00293F56">
      <w:pPr>
        <w:jc w:val="center"/>
        <w:rPr>
          <w:rFonts w:ascii="Times New Roman" w:hAnsi="Times New Roman" w:cs="Times New Roman"/>
          <w:b/>
          <w:sz w:val="28"/>
          <w:szCs w:val="28"/>
          <w:lang w:val="uk-UA"/>
        </w:rPr>
      </w:pPr>
      <w:r w:rsidRPr="00FD7851">
        <w:rPr>
          <w:rFonts w:ascii="Times New Roman" w:hAnsi="Times New Roman" w:cs="Times New Roman"/>
          <w:b/>
          <w:noProof/>
          <w:sz w:val="28"/>
          <w:szCs w:val="28"/>
        </w:rPr>
        <w:pict>
          <v:shape id="image1.png" o:spid="_x0000_i1030" type="#_x0000_t75" style="width:451.5pt;height:297.75pt;visibility:visible">
            <v:imagedata r:id="rId19" o:title=""/>
          </v:shape>
        </w:pict>
      </w:r>
    </w:p>
    <w:p w:rsidR="00190A69" w:rsidRPr="003124AE" w:rsidRDefault="00190A69">
      <w:pPr>
        <w:ind w:left="920"/>
        <w:jc w:val="both"/>
        <w:rPr>
          <w:rFonts w:ascii="Times New Roman" w:hAnsi="Times New Roman" w:cs="Times New Roman"/>
          <w:b/>
          <w:sz w:val="28"/>
          <w:szCs w:val="28"/>
          <w:lang w:val="uk-UA"/>
        </w:rPr>
      </w:pPr>
    </w:p>
    <w:p w:rsidR="00190A69" w:rsidRPr="003124AE" w:rsidRDefault="00190A69">
      <w:pPr>
        <w:jc w:val="both"/>
        <w:rPr>
          <w:rFonts w:ascii="Times New Roman" w:hAnsi="Times New Roman" w:cs="Times New Roman"/>
          <w:b/>
          <w:sz w:val="28"/>
          <w:szCs w:val="28"/>
          <w:lang w:val="uk-UA"/>
        </w:rPr>
      </w:pPr>
      <w:r w:rsidRPr="00FD7851">
        <w:rPr>
          <w:rFonts w:ascii="Times New Roman" w:hAnsi="Times New Roman" w:cs="Times New Roman"/>
          <w:noProof/>
          <w:sz w:val="28"/>
          <w:szCs w:val="28"/>
        </w:rPr>
        <w:pict>
          <v:shape id="image3.png" o:spid="_x0000_i1031" type="#_x0000_t75" style="width:449.25pt;height:231.75pt;visibility:visible">
            <v:imagedata r:id="rId20" o:title=""/>
          </v:shape>
        </w:pict>
      </w:r>
    </w:p>
    <w:p w:rsidR="00190A69" w:rsidRDefault="00190A69" w:rsidP="006C2D22">
      <w:pPr>
        <w:rPr>
          <w:rFonts w:ascii="Circe" w:hAnsi="Circe" w:cs="Times New Roman"/>
          <w:b/>
          <w:i/>
          <w:sz w:val="28"/>
          <w:szCs w:val="28"/>
          <w:lang w:val="uk-UA"/>
        </w:rPr>
      </w:pPr>
    </w:p>
    <w:p w:rsidR="00190A69" w:rsidRPr="003124AE" w:rsidRDefault="00190A69" w:rsidP="000D311E">
      <w:pPr>
        <w:ind w:firstLine="709"/>
        <w:rPr>
          <w:rFonts w:ascii="Circe" w:hAnsi="Circe" w:cs="Times New Roman"/>
          <w:b/>
          <w:i/>
          <w:sz w:val="28"/>
          <w:szCs w:val="28"/>
          <w:lang w:val="uk-UA"/>
        </w:rPr>
      </w:pPr>
      <w:r w:rsidRPr="003124AE">
        <w:rPr>
          <w:rFonts w:ascii="Circe Cyr" w:hAnsi="Circe Cyr" w:cs="Times New Roman"/>
          <w:b/>
          <w:i/>
          <w:sz w:val="28"/>
          <w:szCs w:val="28"/>
          <w:lang w:val="uk-UA"/>
        </w:rPr>
        <w:t>Основні підприємства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Молочанська міська територіальна громада розташована в природно-кліматичній зоні, сприятливій для розвитку сільського господарства. Землі родючі, головним чином чорноземні. Застосування  необхідної агротехніки дозволяє збирати досить високі врожаї вирощуваних сільськогосподарських культур. Помірному континентальному клімату властиві відносно холодні малосніжні зими, спекотливе і посушливе літо.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 територія Молочанської міської територіальної громади дуже розвинуте сільське господарство, садівництво, тваринництво і племінна справа, птахівництво, харчова та деревообробна промисловість.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Основними підприємствами громади є:</w:t>
      </w:r>
    </w:p>
    <w:p w:rsidR="00190A69" w:rsidRPr="003124AE" w:rsidRDefault="00190A69" w:rsidP="000D311E">
      <w:pPr>
        <w:ind w:firstLine="709"/>
        <w:jc w:val="both"/>
        <w:rPr>
          <w:rFonts w:ascii="Circe" w:hAnsi="Circe" w:cs="Times New Roman"/>
          <w:sz w:val="28"/>
          <w:szCs w:val="28"/>
          <w:lang w:val="uk-UA"/>
        </w:rPr>
      </w:pPr>
      <w:r>
        <w:rPr>
          <w:rFonts w:ascii="Circe Cyr" w:hAnsi="Circe Cyr" w:cs="Times New Roman"/>
          <w:sz w:val="28"/>
          <w:szCs w:val="28"/>
          <w:lang w:val="uk-UA"/>
        </w:rPr>
        <w:t>- п</w:t>
      </w:r>
      <w:r w:rsidRPr="003124AE">
        <w:rPr>
          <w:rFonts w:ascii="Circe Cyr" w:hAnsi="Circe Cyr" w:cs="Times New Roman"/>
          <w:sz w:val="28"/>
          <w:szCs w:val="28"/>
          <w:lang w:val="uk-UA"/>
        </w:rPr>
        <w:t>редст</w:t>
      </w:r>
      <w:r>
        <w:rPr>
          <w:rFonts w:ascii="Circe Cyr" w:hAnsi="Circe Cyr" w:cs="Times New Roman"/>
          <w:sz w:val="28"/>
          <w:szCs w:val="28"/>
          <w:lang w:val="uk-UA"/>
        </w:rPr>
        <w:t>авником харчової промисловості -</w:t>
      </w:r>
      <w:r w:rsidRPr="003124AE">
        <w:rPr>
          <w:rFonts w:ascii="Circe Cyr" w:hAnsi="Circe Cyr" w:cs="Times New Roman"/>
          <w:sz w:val="28"/>
          <w:szCs w:val="28"/>
          <w:lang w:val="uk-UA"/>
        </w:rPr>
        <w:t xml:space="preserve"> ТОВ «Вілтек» - єдине підприємство в громаді на ринку харчової переробної промисловості спеціалізується на виробництві безалкогольних напоїв;</w:t>
      </w:r>
    </w:p>
    <w:p w:rsidR="00190A69" w:rsidRPr="00903124" w:rsidRDefault="00190A69" w:rsidP="000D311E">
      <w:pPr>
        <w:ind w:firstLine="709"/>
        <w:jc w:val="both"/>
        <w:rPr>
          <w:rFonts w:ascii="Times New Roman" w:hAnsi="Times New Roman" w:cs="Times New Roman"/>
          <w:sz w:val="28"/>
          <w:szCs w:val="28"/>
          <w:lang w:val="uk-UA"/>
        </w:rPr>
      </w:pPr>
      <w:r>
        <w:rPr>
          <w:rFonts w:ascii="Circe Cyr" w:hAnsi="Circe Cyr" w:cs="Times New Roman"/>
          <w:sz w:val="28"/>
          <w:szCs w:val="28"/>
          <w:lang w:val="uk-UA"/>
        </w:rPr>
        <w:t>- в</w:t>
      </w:r>
      <w:r w:rsidRPr="003124AE">
        <w:rPr>
          <w:rFonts w:ascii="Circe Cyr" w:hAnsi="Circe Cyr" w:cs="Times New Roman"/>
          <w:sz w:val="28"/>
          <w:szCs w:val="28"/>
          <w:lang w:val="uk-UA"/>
        </w:rPr>
        <w:t>ирощуванням птиці займається – ТОВ «Племптахокомбінат Запорізький»</w:t>
      </w:r>
      <w:r>
        <w:rPr>
          <w:rFonts w:ascii="Times New Roman" w:hAnsi="Times New Roman"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садівництвом займається  ПрАТ «Плодорозсадник Молочанський</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тваринництво і племінна справа  «Молочанськеміжрайплемпідприємство»;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деревообробна промисловість (Молочанський меблевий комбінат).</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Найкрупнішими сільськогосподарськими підприємствами, які займаються вирощуванням зернових, олійних, і технічних культур на території є: ТОВ «Агрофірма ім. Котовсько», ТОВ «СВП «Дружба», СВК «Мирний», СФГ «Клиновий», ТОВ «Геолан-Агро».</w:t>
      </w:r>
    </w:p>
    <w:p w:rsidR="00190A69" w:rsidRPr="003124AE" w:rsidRDefault="00190A69" w:rsidP="000D311E">
      <w:pPr>
        <w:shd w:val="clear" w:color="auto" w:fill="FFFFFF"/>
        <w:ind w:firstLine="709"/>
        <w:jc w:val="both"/>
        <w:rPr>
          <w:rFonts w:ascii="Times New Roman" w:hAnsi="Times New Roman" w:cs="Times New Roman"/>
          <w:color w:val="333333"/>
          <w:sz w:val="28"/>
          <w:szCs w:val="28"/>
          <w:lang w:val="uk-UA"/>
        </w:rPr>
      </w:pPr>
    </w:p>
    <w:p w:rsidR="00190A69" w:rsidRPr="003124AE" w:rsidRDefault="00190A69" w:rsidP="000D311E">
      <w:pPr>
        <w:pStyle w:val="Heading2"/>
        <w:ind w:firstLine="709"/>
        <w:jc w:val="center"/>
        <w:rPr>
          <w:rFonts w:ascii="Circe" w:hAnsi="Circe"/>
          <w:color w:val="548DD4"/>
          <w:lang w:val="uk-UA"/>
        </w:rPr>
      </w:pPr>
      <w:bookmarkStart w:id="10" w:name="_Toc87823048"/>
      <w:r w:rsidRPr="003124AE">
        <w:rPr>
          <w:rFonts w:ascii="Circe" w:hAnsi="Circe"/>
          <w:color w:val="548DD4"/>
          <w:lang w:val="uk-UA"/>
        </w:rPr>
        <w:t>7</w:t>
      </w:r>
      <w:r w:rsidRPr="003124AE">
        <w:rPr>
          <w:rFonts w:ascii="Circe Cyr" w:hAnsi="Circe Cyr"/>
          <w:color w:val="548DD4"/>
          <w:lang w:val="uk-UA"/>
        </w:rPr>
        <w:t>. Інвестиційна привабливість та конкурентні переваги громади.</w:t>
      </w:r>
      <w:bookmarkEnd w:id="10"/>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Основною перевагою громади є історико-культурна спадщина та агропромисловий потенціал.</w:t>
      </w: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i/>
          <w:sz w:val="28"/>
          <w:szCs w:val="28"/>
          <w:lang w:val="uk-UA"/>
        </w:rPr>
        <w:t>Привабливі інвестиційні об’єкти.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 території Молочанської громади є п’ять вільних земельних ділянок комунальної форми власності, типу Brownfield, які можуть використані для реалізації інвестиційних проектів.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Також, за межами населеного пункту с. Рибалівка є вільна земельна ділянка, типу Greenfield, орієнтовною площею </w:t>
      </w:r>
      <w:r w:rsidRPr="003124AE">
        <w:rPr>
          <w:rFonts w:ascii="Circe" w:hAnsi="Circe" w:cs="Times New Roman"/>
          <w:sz w:val="28"/>
          <w:szCs w:val="28"/>
          <w:lang w:val="uk-UA"/>
        </w:rPr>
        <w:t>80</w:t>
      </w:r>
      <w:r w:rsidRPr="003124AE">
        <w:rPr>
          <w:rFonts w:ascii="Circe Cyr" w:hAnsi="Circe Cyr" w:cs="Times New Roman"/>
          <w:sz w:val="28"/>
          <w:szCs w:val="28"/>
          <w:lang w:val="uk-UA"/>
        </w:rPr>
        <w:t xml:space="preserve"> га, яка придатна для розташування енергогенеруючих  підприємств.</w:t>
      </w:r>
    </w:p>
    <w:p w:rsidR="00190A69" w:rsidRPr="003124AE" w:rsidRDefault="00190A69" w:rsidP="000D311E">
      <w:pPr>
        <w:ind w:firstLine="709"/>
        <w:jc w:val="both"/>
        <w:rPr>
          <w:rFonts w:ascii="Times New Roman" w:hAnsi="Times New Roman" w:cs="Times New Roman"/>
          <w:b/>
          <w:sz w:val="28"/>
          <w:szCs w:val="28"/>
          <w:lang w:val="uk-UA"/>
        </w:rPr>
      </w:pPr>
      <w:r w:rsidRPr="003124AE">
        <w:rPr>
          <w:rFonts w:ascii="Circe Cyr" w:hAnsi="Circe Cyr" w:cs="Times New Roman"/>
          <w:b/>
          <w:i/>
          <w:sz w:val="28"/>
          <w:szCs w:val="28"/>
          <w:lang w:val="uk-UA"/>
        </w:rPr>
        <w:t>Туристичні об’єкти.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Основним напрямком  розвитку туризму в громаді є історико-культурний, оскільки територія громади розташована на місці «Молочної колонії» заснованої менонітами переселенцями. Молочна, друга за розміром менонітська колонія Новоросії, була заснована у 1804 р. Влада Таврійської губернії з центром у м. Молочанськ. Місто Молочанськ засновано у 1804 році. Спочатку його назва була Гальбштадт, що в перекладі з німецької означає «напівмісто». Засновниками була 21 менонітська родина фламандського походження з Пруссії. Поселення входило до складу Молочної колонії і лежало на східному березі ріки Молочна. Молочанськ - сюрприз для туриста, обов’язково здивує кількістю архітектурних та історичних пам’яток</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Pr>
          <w:noProof/>
        </w:rPr>
        <w:pict>
          <v:shape id="image11.png" o:spid="_x0000_s1036" type="#_x0000_t75" style="position:absolute;left:0;text-align:left;margin-left:-.75pt;margin-top:27.2pt;width:335.25pt;height:241.9pt;z-index:251659776;visibility:visible">
            <v:imagedata r:id="rId21" o:title=""/>
            <w10:wrap type="square"/>
          </v:shape>
        </w:pict>
      </w:r>
    </w:p>
    <w:p w:rsidR="00190A69" w:rsidRDefault="00190A69" w:rsidP="006C2D22">
      <w:pPr>
        <w:jc w:val="both"/>
        <w:rPr>
          <w:rFonts w:ascii="Circe" w:hAnsi="Circe" w:cs="Times New Roman"/>
          <w:b/>
          <w:i/>
          <w:sz w:val="28"/>
          <w:szCs w:val="28"/>
          <w:lang w:val="uk-UA"/>
        </w:rPr>
      </w:pPr>
      <w:r>
        <w:rPr>
          <w:noProof/>
        </w:rPr>
        <w:pict>
          <v:shape id="Надпись 38" o:spid="_x0000_s1037" type="#_x0000_t202" style="position:absolute;left:0;text-align:left;margin-left:302.9pt;margin-top:17.9pt;width:176.3pt;height:175.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" stroked="f" strokeweight=".5pt">
            <v:textbox>
              <w:txbxContent>
                <w:p w:rsidR="00190A69" w:rsidRPr="004877F2" w:rsidRDefault="00190A69" w:rsidP="00C152DC">
                  <w:pPr>
                    <w:jc w:val="both"/>
                    <w:rPr>
                      <w:rFonts w:ascii="Circe" w:hAnsi="Circe" w:cs="Cambria"/>
                      <w:b/>
                      <w:sz w:val="28"/>
                    </w:rPr>
                  </w:pPr>
                  <w:r w:rsidRPr="004877F2">
                    <w:rPr>
                      <w:rFonts w:ascii="Circe Cyr" w:hAnsi="Circe Cyr" w:cs="Cambria"/>
                      <w:b/>
                      <w:sz w:val="28"/>
                    </w:rPr>
                    <w:t>Фотозсайту</w:t>
                  </w:r>
                </w:p>
                <w:p w:rsidR="00190A69" w:rsidRPr="006C2D22" w:rsidRDefault="00190A69" w:rsidP="00C152DC">
                  <w:pPr>
                    <w:jc w:val="both"/>
                    <w:rPr>
                      <w:rFonts w:ascii="Circe" w:hAnsi="Circe" w:cs="Times New Roman"/>
                      <w:sz w:val="28"/>
                      <w:szCs w:val="28"/>
                      <w:lang w:val="uk-UA"/>
                    </w:rPr>
                  </w:pPr>
                  <w:r w:rsidRPr="006C2D22">
                    <w:rPr>
                      <w:rFonts w:ascii="Circe" w:hAnsi="Circe" w:cs="Times New Roman"/>
                      <w:sz w:val="28"/>
                      <w:szCs w:val="28"/>
                      <w:lang w:val="uk-UA"/>
                    </w:rPr>
                    <w:t>https://www.shukach.com/ru/node/1284</w:t>
                  </w:r>
                </w:p>
              </w:txbxContent>
            </v:textbox>
          </v:shape>
        </w:pict>
      </w: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Перелік всіх цікавих місць  - архітектурних, історичних, історично-промислових місць Молочанська:</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1.  </w:t>
      </w:r>
      <w:r w:rsidRPr="003124AE">
        <w:rPr>
          <w:rFonts w:ascii="Circe Cyr" w:hAnsi="Circe Cyr" w:cs="Times New Roman"/>
          <w:sz w:val="28"/>
          <w:szCs w:val="28"/>
          <w:lang w:val="uk-UA"/>
        </w:rPr>
        <w:tab/>
        <w:t>Млин Г. Г. Вільмса</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2.  </w:t>
      </w:r>
      <w:r w:rsidRPr="003124AE">
        <w:rPr>
          <w:rFonts w:ascii="Circe Cyr" w:hAnsi="Circe Cyr" w:cs="Times New Roman"/>
          <w:sz w:val="28"/>
          <w:szCs w:val="28"/>
          <w:lang w:val="uk-UA"/>
        </w:rPr>
        <w:tab/>
        <w:t>Броварня Германа Нойфельда</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3.  </w:t>
      </w:r>
      <w:r w:rsidRPr="003124AE">
        <w:rPr>
          <w:rFonts w:ascii="Circe Cyr" w:hAnsi="Circe Cyr" w:cs="Times New Roman"/>
          <w:sz w:val="28"/>
          <w:szCs w:val="28"/>
          <w:lang w:val="uk-UA"/>
        </w:rPr>
        <w:tab/>
        <w:t>Будинок Генріха Шредера</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4. </w:t>
      </w:r>
      <w:r w:rsidRPr="003124AE">
        <w:rPr>
          <w:rFonts w:ascii="Circe Cyr" w:hAnsi="Circe Cyr" w:cs="Times New Roman"/>
          <w:sz w:val="28"/>
          <w:szCs w:val="28"/>
          <w:lang w:val="uk-UA"/>
        </w:rPr>
        <w:tab/>
        <w:t>Підприємство Генріха Шрьодера</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5. </w:t>
      </w:r>
      <w:r w:rsidRPr="003124AE">
        <w:rPr>
          <w:rFonts w:ascii="Circe Cyr" w:hAnsi="Circe Cyr" w:cs="Times New Roman"/>
          <w:sz w:val="28"/>
          <w:szCs w:val="28"/>
          <w:lang w:val="uk-UA"/>
        </w:rPr>
        <w:tab/>
        <w:t>Будинок кредитної спілки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6. </w:t>
      </w:r>
      <w:r w:rsidRPr="003124AE">
        <w:rPr>
          <w:rFonts w:ascii="Circe Cyr" w:hAnsi="Circe Cyr" w:cs="Times New Roman"/>
          <w:sz w:val="28"/>
          <w:szCs w:val="28"/>
          <w:lang w:val="uk-UA"/>
        </w:rPr>
        <w:tab/>
        <w:t>Будинок середньої школи Німецька школа,   нині клуб культури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7. </w:t>
      </w:r>
      <w:r w:rsidRPr="003124AE">
        <w:rPr>
          <w:rFonts w:ascii="Circe Cyr" w:hAnsi="Circe Cyr" w:cs="Times New Roman"/>
          <w:sz w:val="28"/>
          <w:szCs w:val="28"/>
          <w:lang w:val="uk-UA"/>
        </w:rPr>
        <w:tab/>
        <w:t>Будинок  волосної управи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8. </w:t>
      </w:r>
      <w:r w:rsidRPr="003124AE">
        <w:rPr>
          <w:rFonts w:ascii="Circe Cyr" w:hAnsi="Circe Cyr" w:cs="Times New Roman"/>
          <w:sz w:val="28"/>
          <w:szCs w:val="28"/>
          <w:lang w:val="uk-UA"/>
        </w:rPr>
        <w:tab/>
        <w:t>Будинок школи медичних сестер Марія DiakonissenheimMorija</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 xml:space="preserve">9. </w:t>
      </w:r>
      <w:r w:rsidRPr="003124AE">
        <w:rPr>
          <w:rFonts w:ascii="Circe Cyr" w:hAnsi="Circe Cyr" w:cs="Times New Roman"/>
          <w:sz w:val="28"/>
          <w:szCs w:val="28"/>
          <w:lang w:val="uk-UA"/>
        </w:rPr>
        <w:tab/>
        <w:t>Будинок жіночої школи</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10. Будинок Девіда Вільмса Будинок Вільямса</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11. Фабрика «Франц і Шрьодер»</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12. Будинок Якоба Федерау</w:t>
      </w:r>
    </w:p>
    <w:p w:rsidR="00190A69" w:rsidRPr="003124AE" w:rsidRDefault="00190A69">
      <w:pPr>
        <w:jc w:val="both"/>
        <w:rPr>
          <w:rFonts w:ascii="Times New Roman" w:hAnsi="Times New Roman" w:cs="Times New Roman"/>
          <w:sz w:val="28"/>
          <w:szCs w:val="28"/>
          <w:lang w:val="uk-UA"/>
        </w:rPr>
      </w:pPr>
    </w:p>
    <w:p w:rsidR="00190A69" w:rsidRPr="003124AE" w:rsidRDefault="00190A69" w:rsidP="00C152DC">
      <w:pPr>
        <w:rPr>
          <w:rFonts w:ascii="Circe" w:hAnsi="Circe" w:cs="Times New Roman"/>
          <w:sz w:val="28"/>
          <w:szCs w:val="28"/>
          <w:lang w:val="uk-UA"/>
        </w:rPr>
      </w:pPr>
      <w:r>
        <w:rPr>
          <w:noProof/>
        </w:rPr>
        <w:pict>
          <v:shape id="image9.png" o:spid="_x0000_s1038" type="#_x0000_t75" style="position:absolute;margin-left:6.75pt;margin-top:16.5pt;width:387.75pt;height:5in;z-index:251660800;visibility:visible">
            <v:imagedata r:id="rId22" o:title=""/>
            <w10:wrap type="square"/>
          </v:shape>
        </w:pict>
      </w: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r>
        <w:rPr>
          <w:noProof/>
        </w:rPr>
        <w:pict>
          <v:shape id="Надпись 37" o:spid="_x0000_s1039" type="#_x0000_t202" style="position:absolute;margin-left:275.6pt;margin-top:18.6pt;width:211.05pt;height:223.4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" stroked="f" strokeweight=".5pt">
            <v:textbox>
              <w:txbxContent>
                <w:p w:rsidR="00190A69" w:rsidRPr="004877F2" w:rsidRDefault="00190A69" w:rsidP="00C152DC">
                  <w:pPr>
                    <w:jc w:val="both"/>
                    <w:rPr>
                      <w:rFonts w:ascii="Circe" w:hAnsi="Circe" w:cs="Cambria"/>
                      <w:b/>
                      <w:sz w:val="28"/>
                    </w:rPr>
                  </w:pPr>
                  <w:r w:rsidRPr="004877F2">
                    <w:rPr>
                      <w:rFonts w:ascii="Circe Cyr" w:hAnsi="Circe Cyr" w:cs="Cambria"/>
                      <w:b/>
                      <w:sz w:val="28"/>
                    </w:rPr>
                    <w:t>Фотозсайту</w:t>
                  </w:r>
                </w:p>
                <w:p w:rsidR="00190A69" w:rsidRPr="00C152DC" w:rsidRDefault="00190A69" w:rsidP="00C152DC">
                  <w:pPr>
                    <w:jc w:val="both"/>
                    <w:rPr>
                      <w:rFonts w:ascii="Circe" w:hAnsi="Circe" w:cs="Cambria"/>
                      <w:sz w:val="28"/>
                    </w:rPr>
                  </w:pPr>
                  <w:r w:rsidRPr="00C152DC">
                    <w:rPr>
                      <w:rFonts w:ascii="Circe" w:hAnsi="Circe" w:cs="Times New Roman"/>
                      <w:sz w:val="28"/>
                      <w:szCs w:val="28"/>
                      <w:lang w:val="uk-UA"/>
                    </w:rPr>
                    <w:t>https://uk.wikipedia.org/wiki/%D0%91%D0%BB%D0%B0%D0%B3%D0%BE%D0%B4%D0%B0%D1%82%D0%BD%D0%B5_(%D0%A2%D0%BE%D0%BA%D0%BC%D0%B0%D1%86%D1%8C%D0%BA%D0%B8%D0%B9_%D1%80%D0%B0%D0%B9%D0%BE%D0%BD)</w:t>
                  </w:r>
                </w:p>
                <w:p w:rsidR="00190A69" w:rsidRPr="00C152DC" w:rsidRDefault="00190A69" w:rsidP="00C152DC">
                  <w:pPr>
                    <w:rPr>
                      <w:rFonts w:ascii="Circe" w:hAnsi="Circe"/>
                      <w:sz w:val="28"/>
                      <w:lang w:val="uk-UA"/>
                    </w:rPr>
                  </w:pPr>
                </w:p>
              </w:txbxContent>
            </v:textbox>
          </v:shape>
        </w:pict>
      </w: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C152DC">
      <w:pPr>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Pr="003124AE" w:rsidRDefault="00190A69" w:rsidP="006C2D22">
      <w:pPr>
        <w:jc w:val="both"/>
        <w:rPr>
          <w:rFonts w:ascii="Circe" w:hAnsi="Circe" w:cs="Times New Roman"/>
          <w:sz w:val="28"/>
          <w:szCs w:val="28"/>
          <w:lang w:val="uk-UA"/>
        </w:rPr>
      </w:pPr>
    </w:p>
    <w:p w:rsidR="00190A69" w:rsidRDefault="00190A69" w:rsidP="006C2D22">
      <w:pPr>
        <w:jc w:val="both"/>
        <w:rPr>
          <w:rFonts w:ascii="Circe" w:hAnsi="Circe" w:cs="Times New Roman"/>
          <w:b/>
          <w:i/>
          <w:sz w:val="28"/>
          <w:szCs w:val="28"/>
          <w:lang w:val="uk-UA"/>
        </w:rPr>
      </w:pPr>
    </w:p>
    <w:p w:rsidR="00190A69" w:rsidRDefault="00190A69" w:rsidP="006C2D22">
      <w:pPr>
        <w:jc w:val="both"/>
        <w:rPr>
          <w:rFonts w:ascii="Circe" w:hAnsi="Circe" w:cs="Times New Roman"/>
          <w:b/>
          <w:i/>
          <w:sz w:val="28"/>
          <w:szCs w:val="28"/>
          <w:lang w:val="uk-UA"/>
        </w:rPr>
      </w:pPr>
    </w:p>
    <w:p w:rsidR="00190A69" w:rsidRPr="003124AE" w:rsidRDefault="00190A69" w:rsidP="000D311E">
      <w:pPr>
        <w:ind w:firstLine="709"/>
        <w:jc w:val="both"/>
        <w:rPr>
          <w:rFonts w:ascii="Circe" w:hAnsi="Circe" w:cs="Times New Roman"/>
          <w:b/>
          <w:i/>
          <w:sz w:val="28"/>
          <w:szCs w:val="28"/>
          <w:lang w:val="uk-UA"/>
        </w:rPr>
      </w:pPr>
      <w:r>
        <w:rPr>
          <w:noProof/>
        </w:rPr>
        <w:pict>
          <v:shape id="image8.png" o:spid="_x0000_s1040" type="#_x0000_t75" style="position:absolute;left:0;text-align:left;margin-left:-79.5pt;margin-top:-870.75pt;width:423.75pt;height:148.45pt;z-index:251655680;visibility:visible;mso-position-horizontal-relative:margin;mso-position-vertical-relative:margin">
            <v:imagedata r:id="rId23" o:title=""/>
            <w10:wrap type="square" anchorx="margin" anchory="margin"/>
          </v:shape>
        </w:pict>
      </w:r>
      <w:r w:rsidRPr="003124AE">
        <w:rPr>
          <w:rFonts w:ascii="Circe Cyr" w:hAnsi="Circe Cyr" w:cs="Times New Roman"/>
          <w:b/>
          <w:i/>
          <w:sz w:val="28"/>
          <w:szCs w:val="28"/>
          <w:lang w:val="uk-UA"/>
        </w:rPr>
        <w:t>Інвестиційна привабливість та конкурентні переваги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В чому полягає інвестиційна привабливість та конкурентоспроможність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Вигідне географічне і транспортне положення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Наявність широко відомої мінеральної природної столової води «Молочанська»</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Наявність кар'єру та  нерудних невідновлюваних корисних копалин – піску, глини  та граніту, що може бути основою як власних підприємств, так і промислових традиційних виробів - це  сировина для фарфоро-фаянсової, керамічної, цегляно-черепичної промисловості, формувальні піски.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Наявність базових сільськогосподарських підприємств та підприємств для зберігання, переробки сільськогосподарської продукції та можливостей їх активного розвитку.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5.Наявність вільних земельних ділянок та об’єктів нерухомого майна для залучення інвестицій</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Сприятливі умови для розвитку вітрової та сонячної енергетики</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7. Низьке екологічне навантаження, сприятливі кліматичні умови, достатня кількість водних ресурсів</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8. Багата історико-культурна та архітектурна спадщина менонітів та їх рукотворний катакомбний комплекс.</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9.Великий меморіальний комплекс  у селі Благодатне.</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10</w:t>
      </w:r>
      <w:r w:rsidRPr="003124AE">
        <w:rPr>
          <w:rFonts w:ascii="Circe Cyr" w:hAnsi="Circe Cyr" w:cs="Times New Roman"/>
          <w:sz w:val="28"/>
          <w:szCs w:val="28"/>
          <w:lang w:val="uk-UA"/>
        </w:rPr>
        <w:t>. Наявність природо-заповідного фонду - 6 «Вікових черешчатих дубів», віком 150-200 років, та заповідна зона поблизу с. Рибалівка «Південний схил пойми р. Молочна».</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11</w:t>
      </w:r>
      <w:r w:rsidRPr="003124AE">
        <w:rPr>
          <w:rFonts w:ascii="Circe Cyr" w:hAnsi="Circe Cyr" w:cs="Times New Roman"/>
          <w:sz w:val="28"/>
          <w:szCs w:val="28"/>
          <w:lang w:val="uk-UA"/>
        </w:rPr>
        <w:t>. Самоорганізація населення: сектор недержавних організацій поступово розвивається.</w:t>
      </w:r>
    </w:p>
    <w:p w:rsidR="00190A69" w:rsidRPr="003124AE" w:rsidRDefault="00190A69">
      <w:pPr>
        <w:jc w:val="both"/>
        <w:rPr>
          <w:rFonts w:ascii="Times New Roman" w:hAnsi="Times New Roman" w:cs="Times New Roman"/>
          <w:sz w:val="28"/>
          <w:szCs w:val="28"/>
          <w:lang w:val="uk-UA"/>
        </w:rPr>
      </w:pPr>
      <w:r>
        <w:rPr>
          <w:noProof/>
        </w:rPr>
        <w:pict>
          <v:shape id="image2.png" o:spid="_x0000_s1041" type="#_x0000_t75" style="position:absolute;left:0;text-align:left;margin-left:-79.4pt;margin-top:-41pt;width:603.55pt;height:379.85pt;z-index:251654656;visibility:visible;mso-position-horizontal-relative:margin;mso-position-vertical-relative:margin">
            <v:imagedata r:id="rId24" o:title=""/>
            <w10:wrap type="square" anchorx="margin" anchory="margin"/>
          </v:shape>
        </w:pict>
      </w:r>
    </w:p>
    <w:p w:rsidR="00190A69" w:rsidRPr="003124AE" w:rsidRDefault="00190A69">
      <w:pPr>
        <w:jc w:val="both"/>
        <w:rPr>
          <w:rFonts w:ascii="Times New Roman" w:hAnsi="Times New Roman" w:cs="Times New Roman"/>
          <w:sz w:val="28"/>
          <w:szCs w:val="28"/>
          <w:lang w:val="uk-UA"/>
        </w:rPr>
      </w:pPr>
    </w:p>
    <w:p w:rsidR="00190A69" w:rsidRPr="003124AE" w:rsidRDefault="00190A69">
      <w:pPr>
        <w:jc w:val="both"/>
        <w:rPr>
          <w:rFonts w:ascii="Times New Roman" w:hAnsi="Times New Roman" w:cs="Times New Roman"/>
          <w:sz w:val="28"/>
          <w:szCs w:val="28"/>
          <w:lang w:val="uk-UA"/>
        </w:rPr>
      </w:pPr>
    </w:p>
    <w:p w:rsidR="00190A69" w:rsidRPr="003124AE" w:rsidRDefault="00190A69">
      <w:pPr>
        <w:jc w:val="both"/>
        <w:rPr>
          <w:rFonts w:ascii="Times New Roman" w:hAnsi="Times New Roman" w:cs="Times New Roman"/>
          <w:sz w:val="28"/>
          <w:szCs w:val="28"/>
          <w:lang w:val="uk-UA"/>
        </w:rPr>
      </w:pPr>
    </w:p>
    <w:p w:rsidR="00190A69" w:rsidRDefault="00190A69">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90A69" w:rsidRPr="003124AE" w:rsidRDefault="00190A69">
      <w:pPr>
        <w:jc w:val="both"/>
        <w:rPr>
          <w:rFonts w:ascii="Times New Roman" w:hAnsi="Times New Roman" w:cs="Times New Roman"/>
          <w:sz w:val="28"/>
          <w:szCs w:val="28"/>
          <w:lang w:val="uk-UA"/>
        </w:rPr>
        <w:sectPr w:rsidR="00190A69" w:rsidRPr="003124AE">
          <w:pgSz w:w="11909" w:h="16834"/>
          <w:pgMar w:top="1440" w:right="1440" w:bottom="1440" w:left="1440" w:header="720" w:footer="720" w:gutter="0"/>
          <w:cols w:space="720"/>
        </w:sectPr>
      </w:pPr>
      <w:bookmarkStart w:id="11" w:name="_GoBack"/>
      <w:bookmarkEnd w:id="11"/>
      <w:r>
        <w:rPr>
          <w:noProof/>
        </w:rPr>
        <w:pict>
          <v:shape id="image7.png" o:spid="_x0000_s1042" type="#_x0000_t75" style="position:absolute;left:0;text-align:left;margin-left:-69.75pt;margin-top:26.6pt;width:392.05pt;height:315pt;z-index:-251659776;visibility:visible">
            <v:imagedata r:id="rId25" o:title=""/>
          </v:shape>
        </w:pict>
      </w:r>
      <w:r>
        <w:rPr>
          <w:noProof/>
        </w:rPr>
        <w:pict>
          <v:shape id="Надпись 34" o:spid="_x0000_s1043" type="#_x0000_t202" style="position:absolute;left:0;text-align:left;margin-left:-50.9pt;margin-top:381.4pt;width:168.85pt;height:270.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" stroked="f" strokeweight=".5pt">
            <v:textbox>
              <w:txbxContent>
                <w:p w:rsidR="00190A69" w:rsidRPr="00C152DC" w:rsidRDefault="00190A69">
                  <w:pPr>
                    <w:rPr>
                      <w:rFonts w:ascii="Circe" w:hAnsi="Circe"/>
                      <w:sz w:val="28"/>
                    </w:rPr>
                  </w:pPr>
                  <w:r w:rsidRPr="004877F2">
                    <w:rPr>
                      <w:rFonts w:ascii="Circe Cyr" w:hAnsi="Circe Cyr" w:cs="Cambria"/>
                      <w:b/>
                      <w:sz w:val="28"/>
                    </w:rPr>
                    <w:t>Фотозсайту</w:t>
                  </w:r>
                  <w:r w:rsidRPr="00C152DC">
                    <w:rPr>
                      <w:rFonts w:ascii="Circe" w:hAnsi="Circe"/>
                      <w:sz w:val="28"/>
                    </w:rPr>
                    <w:t xml:space="preserve"> https://uk.wikipedia.org/</w:t>
                  </w:r>
                </w:p>
              </w:txbxContent>
            </v:textbox>
          </v:shape>
        </w:pict>
      </w:r>
      <w:r>
        <w:rPr>
          <w:noProof/>
        </w:rPr>
        <w:pict>
          <v:shape id="Рисунок 32" o:spid="_x0000_s1044" type="#_x0000_t75" style="position:absolute;left:0;text-align:left;margin-left:129.45pt;margin-top:347.9pt;width:394.75pt;height:322.7pt;z-index:-251658752;visibility:visible">
            <v:imagedata r:id="rId26" o:title="" cropleft="9983f" cropright="9539f"/>
          </v:shape>
        </w:pict>
      </w:r>
    </w:p>
    <w:p w:rsidR="00190A69" w:rsidRPr="003124AE" w:rsidRDefault="00190A69" w:rsidP="00C97CB2">
      <w:pPr>
        <w:pStyle w:val="Heading2"/>
        <w:keepNext w:val="0"/>
        <w:keepLines w:val="0"/>
        <w:spacing w:before="0" w:after="0"/>
        <w:ind w:left="120"/>
        <w:jc w:val="center"/>
        <w:rPr>
          <w:b/>
          <w:bCs/>
          <w:i/>
          <w:iCs/>
          <w:color w:val="365F91"/>
          <w:lang w:val="uk-UA"/>
        </w:rPr>
      </w:pPr>
      <w:bookmarkStart w:id="12" w:name="_Toc87823049"/>
      <w:r w:rsidRPr="003124AE">
        <w:rPr>
          <w:rFonts w:ascii="Circe Cyr" w:hAnsi="Circe Cyr"/>
          <w:b/>
          <w:color w:val="365F91"/>
          <w:sz w:val="34"/>
          <w:szCs w:val="34"/>
          <w:lang w:val="uk-UA"/>
        </w:rPr>
        <w:t>ІІ. ОЧІКУВАННЯ, ПЕРСПЕКТИВНІ ПРОБЛЕМИ, ТЕНДЕНЦІЇ СИЛЬНІ ТА СЛАБКІ СТОРОНИ МОЛОЧАНСЬКОЇ МІСЬКОЇ ТЕРИТОРІАЛЬНОЇ ГРОМАДИ.</w:t>
      </w:r>
      <w:bookmarkEnd w:id="12"/>
    </w:p>
    <w:p w:rsidR="00190A69" w:rsidRPr="003124AE" w:rsidRDefault="00190A69" w:rsidP="00914ED5">
      <w:pPr>
        <w:pStyle w:val="Heading2"/>
        <w:jc w:val="center"/>
        <w:rPr>
          <w:rFonts w:ascii="Circe" w:hAnsi="Circe"/>
          <w:color w:val="548DD4"/>
          <w:lang w:val="uk-UA"/>
        </w:rPr>
      </w:pPr>
      <w:bookmarkStart w:id="13" w:name="_Toc87823050"/>
      <w:r w:rsidRPr="003124AE">
        <w:rPr>
          <w:rFonts w:ascii="Circe Cyr" w:hAnsi="Circe Cyr"/>
          <w:color w:val="548DD4"/>
          <w:lang w:val="uk-UA"/>
        </w:rPr>
        <w:t>1. Визначення перспективних проблем та очікувань учасників стратегічної сесії.</w:t>
      </w:r>
      <w:bookmarkEnd w:id="13"/>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14" w:name="_Toc87823051"/>
      <w:r w:rsidRPr="003124AE">
        <w:rPr>
          <w:rFonts w:ascii="Circe Cyr" w:hAnsi="Circe Cyr"/>
          <w:color w:val="548DD4"/>
          <w:lang w:val="uk-UA"/>
        </w:rPr>
        <w:t>1.1. Перелік перспективних проблем та очікувань.</w:t>
      </w:r>
      <w:bookmarkEnd w:id="14"/>
    </w:p>
    <w:p w:rsidR="00190A69" w:rsidRPr="003124AE" w:rsidRDefault="00190A69" w:rsidP="00C97CB2">
      <w:pPr>
        <w:jc w:val="both"/>
        <w:rPr>
          <w:rFonts w:ascii="Circe" w:hAnsi="Circe" w:cs="Times New Roman"/>
          <w:sz w:val="28"/>
          <w:szCs w:val="28"/>
          <w:lang w:val="uk-UA"/>
        </w:rPr>
      </w:pPr>
      <w:r w:rsidRPr="003124AE">
        <w:rPr>
          <w:rFonts w:ascii="Circe Cyr" w:hAnsi="Circe Cyr" w:cs="Times New Roman"/>
          <w:sz w:val="28"/>
          <w:szCs w:val="28"/>
          <w:lang w:val="uk-UA"/>
        </w:rPr>
        <w:t>Всі учасники висловлювали свою думку вільно та відкрито, були лише обмеження часу, яке визначено модератором на першому етапі стратегічної сесії.</w:t>
      </w:r>
    </w:p>
    <w:p w:rsidR="00190A69" w:rsidRPr="003124AE" w:rsidRDefault="00190A69" w:rsidP="00C97CB2">
      <w:pPr>
        <w:jc w:val="both"/>
        <w:rPr>
          <w:rFonts w:ascii="Circe" w:hAnsi="Circe" w:cs="Times New Roman"/>
          <w:sz w:val="28"/>
          <w:szCs w:val="28"/>
          <w:lang w:val="uk-UA"/>
        </w:rPr>
      </w:pPr>
      <w:r w:rsidRPr="003124AE">
        <w:rPr>
          <w:rFonts w:ascii="Circe Cyr" w:hAnsi="Circe Cyr" w:cs="Times New Roman"/>
          <w:sz w:val="28"/>
          <w:szCs w:val="28"/>
          <w:lang w:val="uk-UA"/>
        </w:rPr>
        <w:t>Серед основних очікувань громади є економічний розвиток громади, створення робочих місць за рахунок створення/розвитку заводів (меблевий, асфальтний, виготовлення мінеральної води), кар’єрів, переробки зерна та ін</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сировини, встановлення джерел альтернативної енергії, наприклад</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сонячних батарей. Щодо очікувань в соціальній сфері</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створити умови для дозвілля та розваг дітей і молоді, зон відпочинку на вулиці, встановлення сміттєвих баків. Важливим є питання санітарно – гігієнічних умов, здорове харчування та встановлення камер відеоспостереження у школах. Забезпечення закладів освіти шкільним автобусом. Розвиток інклюзивної освіти. Кадрове та матеріально – технічне забезпечення сфери соціального захисту незахищених верств населення.  Збереження та розвиток первинної медицини. Забезпечення автомобільним транспортом закладів охорони здоров’я</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Функціонування психіатричної лікарні. Надання ветеринарних послуг. Представництво нотаріату. Надходження до бюджету - перехід до бюджету розвитку з бюджету “проїдання”. Вагомим є питання ремонту доріг (сполучення з м. Молочанськ). Забезпечення дорожнього сполучення між населеними пунктами ТГ. Розвиток туризму. Реставрація на території громади  будівельархітектурної спадщини менонітів для розвитку туризму. Ремонт будинку культури, бібліотеки, музеїв. Забезпечення бібліотек комп’ютерною технікою та інтернетом. Розвиток спорту. Придбання спортивного інвентарю для ДЮСШ. Розширення переліку адміністративних послуг. Освітлення вулиць. Забезпечення високошвидкісним інтернетомтериторії громади. Створення ЦНАП.</w:t>
      </w:r>
    </w:p>
    <w:p w:rsidR="00190A69" w:rsidRPr="003124AE" w:rsidRDefault="00190A69">
      <w:pPr>
        <w:rPr>
          <w:rFonts w:ascii="Times New Roman" w:hAnsi="Times New Roman" w:cs="Times New Roman"/>
          <w:sz w:val="28"/>
          <w:szCs w:val="28"/>
          <w:lang w:val="uk-UA"/>
        </w:rPr>
      </w:pPr>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15" w:name="_Toc87823052"/>
      <w:r w:rsidRPr="003124AE">
        <w:rPr>
          <w:rFonts w:ascii="Circe Cyr" w:hAnsi="Circe Cyr"/>
          <w:color w:val="548DD4"/>
          <w:lang w:val="uk-UA"/>
        </w:rPr>
        <w:t>1.2. Категоризація перспективних проблем</w:t>
      </w:r>
      <w:bookmarkEnd w:id="15"/>
    </w:p>
    <w:p w:rsidR="00190A69" w:rsidRPr="003124AE" w:rsidRDefault="00190A69">
      <w:pPr>
        <w:rPr>
          <w:rFonts w:ascii="Times New Roman" w:hAnsi="Times New Roman" w:cs="Times New Roman"/>
          <w:b/>
          <w:sz w:val="28"/>
          <w:szCs w:val="28"/>
          <w:lang w:val="uk-UA"/>
        </w:rPr>
      </w:pPr>
    </w:p>
    <w:tbl>
      <w:tblPr>
        <w:tblW w:w="8950" w:type="dxa"/>
        <w:tblLayout w:type="fixed"/>
        <w:tblCellMar>
          <w:top w:w="100" w:type="dxa"/>
          <w:left w:w="100" w:type="dxa"/>
          <w:bottom w:w="100" w:type="dxa"/>
          <w:right w:w="100" w:type="dxa"/>
        </w:tblCellMar>
        <w:tblLook w:val="0000"/>
      </w:tblPr>
      <w:tblGrid>
        <w:gridCol w:w="8950"/>
      </w:tblGrid>
      <w:tr w:rsidR="00190A69" w:rsidRPr="003124AE" w:rsidTr="00FD7851">
        <w:trPr>
          <w:trHeight w:val="155"/>
        </w:trPr>
        <w:tc>
          <w:tcPr>
            <w:tcW w:w="8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 xml:space="preserve"> Економічний розвиток громади</w:t>
            </w:r>
          </w:p>
        </w:tc>
      </w:tr>
      <w:tr w:rsidR="00190A69" w:rsidRPr="003124AE" w:rsidTr="00FD7851">
        <w:trPr>
          <w:trHeight w:val="818"/>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 Створення робочих місць.</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 Створення/розвиток заводів (меблевий, асфальтний, виготовлення мінеральної води), кар’єру, переробки зерна та ін. сировини.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3. Встановлення джерел альтернативної енергії, наприклад</w:t>
            </w:r>
            <w:r w:rsidRPr="00FD7851">
              <w:rPr>
                <w:rFonts w:ascii="Circe" w:hAnsi="Circe" w:cs="Times New Roman"/>
                <w:sz w:val="28"/>
                <w:szCs w:val="28"/>
                <w:lang w:val="uk-UA"/>
              </w:rPr>
              <w:t xml:space="preserve">, </w:t>
            </w:r>
            <w:r w:rsidRPr="00FD7851">
              <w:rPr>
                <w:rFonts w:ascii="Circe Cyr" w:hAnsi="Circe Cyr" w:cs="Times New Roman"/>
                <w:sz w:val="28"/>
                <w:szCs w:val="28"/>
                <w:lang w:val="uk-UA"/>
              </w:rPr>
              <w:t xml:space="preserve"> сонячних батарей.</w:t>
            </w:r>
          </w:p>
          <w:p w:rsidR="00190A69" w:rsidRPr="00FD7851" w:rsidRDefault="00190A69" w:rsidP="004267DA">
            <w:pPr>
              <w:rPr>
                <w:rFonts w:ascii="Circe" w:hAnsi="Circe" w:cs="Times New Roman"/>
                <w:b/>
                <w:sz w:val="28"/>
                <w:szCs w:val="28"/>
                <w:lang w:val="uk-UA"/>
              </w:rPr>
            </w:pPr>
            <w:r w:rsidRPr="00FD7851">
              <w:rPr>
                <w:rFonts w:ascii="Circe Cyr" w:hAnsi="Circe Cyr" w:cs="Times New Roman"/>
                <w:sz w:val="28"/>
                <w:szCs w:val="28"/>
                <w:lang w:val="uk-UA"/>
              </w:rPr>
              <w:t>4. Збільшення фінансових надходжень ТГ, перехід на бюджет розвитку з бюджету «проїдання».</w:t>
            </w:r>
          </w:p>
        </w:tc>
      </w:tr>
      <w:tr w:rsidR="00190A69" w:rsidRPr="003124AE" w:rsidTr="00FD7851">
        <w:trPr>
          <w:trHeight w:val="133"/>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237F3A">
            <w:pPr>
              <w:rPr>
                <w:rFonts w:ascii="Circe" w:hAnsi="Circe" w:cs="Times New Roman"/>
                <w:b/>
                <w:sz w:val="28"/>
                <w:szCs w:val="28"/>
                <w:lang w:val="uk-UA"/>
              </w:rPr>
            </w:pPr>
            <w:r w:rsidRPr="00FD7851">
              <w:rPr>
                <w:rFonts w:ascii="Circe Cyr" w:hAnsi="Circe Cyr" w:cs="Times New Roman"/>
                <w:b/>
                <w:sz w:val="28"/>
                <w:szCs w:val="28"/>
                <w:lang w:val="uk-UA"/>
              </w:rPr>
              <w:t xml:space="preserve"> Соціокультурний розвиток громади </w:t>
            </w:r>
          </w:p>
        </w:tc>
      </w:tr>
      <w:tr w:rsidR="00190A69" w:rsidRPr="003124AE" w:rsidTr="00FD7851">
        <w:trPr>
          <w:trHeight w:val="2559"/>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 Створити умови для дозвілля та розваг дітей та молоді, зон відпочинку на вулиці.</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 Важливим є питання санітарно – гігієнічних умов,здорове харчування та встановлення камер відеоспостереження у школах.</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3. Оновлення шкільних автобусів</w:t>
            </w:r>
            <w:r w:rsidRPr="00FD7851">
              <w:rPr>
                <w:rFonts w:ascii="Circe" w:hAnsi="Circe" w:cs="Times New Roman"/>
                <w:sz w:val="28"/>
                <w:szCs w:val="28"/>
                <w:lang w:val="uk-UA"/>
              </w:rPr>
              <w:t>.</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4.  Розвиток інклюзивної освіти та адаптації дітей з особливими потребами.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5. Кадрове та матеріально – технічне забезпечення сфери соціального захисту незахищених верств населення.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6. Збереження та розвиток первинної медицини. Збереження медичного персоналу, можливість збереження рентгену і флюорографії. Забезпечення автомобілями закладів охорони здоров’я</w:t>
            </w:r>
            <w:r w:rsidRPr="00FD7851">
              <w:rPr>
                <w:rFonts w:ascii="Circe" w:hAnsi="Circe" w:cs="Times New Roman"/>
                <w:sz w:val="28"/>
                <w:szCs w:val="28"/>
                <w:lang w:val="uk-UA"/>
              </w:rPr>
              <w:t xml:space="preserve">. </w:t>
            </w:r>
            <w:r w:rsidRPr="00FD7851">
              <w:rPr>
                <w:rFonts w:ascii="Circe Cyr" w:hAnsi="Circe Cyr" w:cs="Times New Roman"/>
                <w:sz w:val="28"/>
                <w:szCs w:val="28"/>
                <w:lang w:val="uk-UA"/>
              </w:rPr>
              <w:t xml:space="preserve"> Функціонування психіатричної лікарні</w:t>
            </w:r>
            <w:r w:rsidRPr="00FD7851">
              <w:rPr>
                <w:rFonts w:ascii="Circe" w:hAnsi="Circe" w:cs="Times New Roman"/>
                <w:sz w:val="28"/>
                <w:szCs w:val="28"/>
                <w:lang w:val="uk-UA"/>
              </w:rPr>
              <w:t>.</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7. Надання ветеринарних послуг.</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8. Ремонт будинку культури, бібліотеки, музеїв.</w:t>
            </w:r>
          </w:p>
          <w:p w:rsidR="00190A69" w:rsidRPr="00FD7851" w:rsidRDefault="00190A69" w:rsidP="004267DA">
            <w:pPr>
              <w:rPr>
                <w:rFonts w:ascii="Circe" w:hAnsi="Circe" w:cs="Times New Roman"/>
                <w:sz w:val="28"/>
                <w:szCs w:val="28"/>
                <w:lang w:val="uk-UA"/>
              </w:rPr>
            </w:pPr>
            <w:r w:rsidRPr="00FD7851">
              <w:rPr>
                <w:rFonts w:ascii="Circe Cyr" w:hAnsi="Circe Cyr" w:cs="Times New Roman"/>
                <w:sz w:val="28"/>
                <w:szCs w:val="28"/>
                <w:lang w:val="uk-UA"/>
              </w:rPr>
              <w:t xml:space="preserve">9. Забезпечення бібліотек комп’ютерною технікою та інтернетом. </w:t>
            </w:r>
          </w:p>
        </w:tc>
      </w:tr>
      <w:tr w:rsidR="00190A69" w:rsidRPr="003124AE" w:rsidTr="00FD7851">
        <w:trPr>
          <w:trHeight w:val="7"/>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Популяризація Молочанської громади та покращення екологічної ситуації</w:t>
            </w:r>
          </w:p>
        </w:tc>
      </w:tr>
      <w:tr w:rsidR="00190A69" w:rsidRPr="003124AE" w:rsidTr="00FD7851">
        <w:trPr>
          <w:trHeight w:val="606"/>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 Розвиток туризму.</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 Реставрувати об</w:t>
            </w:r>
            <w:r w:rsidRPr="00FD7851">
              <w:rPr>
                <w:sz w:val="28"/>
                <w:szCs w:val="28"/>
                <w:lang w:val="uk-UA"/>
              </w:rPr>
              <w:t>’</w:t>
            </w:r>
            <w:r w:rsidRPr="00FD7851">
              <w:rPr>
                <w:rFonts w:ascii="Circe Cyr" w:hAnsi="Circe Cyr" w:cs="Times New Roman"/>
                <w:sz w:val="28"/>
                <w:szCs w:val="28"/>
                <w:lang w:val="uk-UA"/>
              </w:rPr>
              <w:t>єкти культурної спадщини.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3. Розвиток спорту.</w:t>
            </w:r>
          </w:p>
          <w:p w:rsidR="00190A69" w:rsidRPr="00FD7851" w:rsidRDefault="00190A69" w:rsidP="005F7566">
            <w:pPr>
              <w:rPr>
                <w:rFonts w:ascii="Circe" w:hAnsi="Circe" w:cs="Times New Roman"/>
                <w:sz w:val="28"/>
                <w:szCs w:val="28"/>
                <w:lang w:val="uk-UA"/>
              </w:rPr>
            </w:pPr>
            <w:r w:rsidRPr="00FD7851">
              <w:rPr>
                <w:rFonts w:ascii="Circe" w:hAnsi="Circe" w:cs="Times New Roman"/>
                <w:sz w:val="28"/>
                <w:szCs w:val="28"/>
                <w:lang w:val="uk-UA"/>
              </w:rPr>
              <w:t xml:space="preserve">4. </w:t>
            </w:r>
            <w:r w:rsidRPr="00FD7851">
              <w:rPr>
                <w:rFonts w:ascii="Circe Cyr" w:hAnsi="Circe Cyr" w:cs="Times New Roman"/>
                <w:sz w:val="28"/>
                <w:szCs w:val="28"/>
                <w:lang w:val="uk-UA"/>
              </w:rPr>
              <w:t>Придбання спортивного інвентарю для ДЮСШ.</w:t>
            </w:r>
          </w:p>
        </w:tc>
      </w:tr>
      <w:tr w:rsidR="00190A69" w:rsidRPr="003124AE" w:rsidTr="00FD7851">
        <w:trPr>
          <w:trHeight w:val="119"/>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Розвиток інфраструктури та надання адміністративних послуг</w:t>
            </w:r>
          </w:p>
        </w:tc>
      </w:tr>
      <w:tr w:rsidR="00190A69" w:rsidRPr="003124AE" w:rsidTr="00FD7851">
        <w:trPr>
          <w:trHeight w:val="1409"/>
        </w:trPr>
        <w:tc>
          <w:tcPr>
            <w:tcW w:w="89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 Вуличне освітлення.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 Вагомим є питання ремонту доріг ( транспортне сполучення між населеними пунктами ТГ</w:t>
            </w:r>
            <w:r w:rsidRPr="00FD7851">
              <w:rPr>
                <w:rFonts w:ascii="Circe" w:hAnsi="Circe" w:cs="Times New Roman"/>
                <w:sz w:val="28"/>
                <w:szCs w:val="28"/>
                <w:lang w:val="uk-UA"/>
              </w:rPr>
              <w:t>).</w:t>
            </w:r>
          </w:p>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3</w:t>
            </w:r>
            <w:r w:rsidRPr="00FD7851">
              <w:rPr>
                <w:rFonts w:ascii="Circe Cyr" w:hAnsi="Circe Cyr" w:cs="Times New Roman"/>
                <w:sz w:val="28"/>
                <w:szCs w:val="28"/>
                <w:lang w:val="uk-UA"/>
              </w:rPr>
              <w:t>. Встановлення сміттєвих баків</w:t>
            </w:r>
          </w:p>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4.</w:t>
            </w:r>
            <w:r w:rsidRPr="00FD7851">
              <w:rPr>
                <w:rFonts w:ascii="Circe Cyr" w:hAnsi="Circe Cyr" w:cs="Times New Roman"/>
                <w:sz w:val="28"/>
                <w:szCs w:val="28"/>
                <w:lang w:val="uk-UA"/>
              </w:rPr>
              <w:t xml:space="preserve"> Забезпечення високошвидкісним інтернетом території громади.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5. Створення ЦНАП.</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7. Розширити переліку адміністративних послуг</w:t>
            </w:r>
          </w:p>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8. </w:t>
            </w:r>
            <w:r w:rsidRPr="00FD7851">
              <w:rPr>
                <w:rFonts w:ascii="Circe Cyr" w:hAnsi="Circe Cyr" w:cs="Times New Roman"/>
                <w:sz w:val="28"/>
                <w:szCs w:val="28"/>
                <w:lang w:val="uk-UA"/>
              </w:rPr>
              <w:t>Забезпечення представництва нотаріату</w:t>
            </w:r>
            <w:r w:rsidRPr="00FD7851">
              <w:rPr>
                <w:rFonts w:ascii="Circe" w:hAnsi="Circe" w:cs="Times New Roman"/>
                <w:sz w:val="28"/>
                <w:szCs w:val="28"/>
                <w:lang w:val="uk-UA"/>
              </w:rPr>
              <w:t>.</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9. Розвиток комунального господарства</w:t>
            </w:r>
            <w:r w:rsidRPr="00FD7851">
              <w:rPr>
                <w:rFonts w:ascii="Circe" w:hAnsi="Circe" w:cs="Times New Roman"/>
                <w:sz w:val="28"/>
                <w:szCs w:val="28"/>
                <w:lang w:val="uk-UA"/>
              </w:rPr>
              <w:t>.</w:t>
            </w:r>
          </w:p>
        </w:tc>
      </w:tr>
    </w:tbl>
    <w:p w:rsidR="00190A69" w:rsidRPr="003124AE" w:rsidRDefault="00190A69">
      <w:pPr>
        <w:rPr>
          <w:rFonts w:ascii="Times New Roman" w:hAnsi="Times New Roman" w:cs="Times New Roman"/>
          <w:b/>
          <w:sz w:val="28"/>
          <w:szCs w:val="28"/>
          <w:lang w:val="uk-UA"/>
        </w:rPr>
      </w:pPr>
    </w:p>
    <w:p w:rsidR="00190A69" w:rsidRPr="003124AE" w:rsidRDefault="00190A69">
      <w:pPr>
        <w:rPr>
          <w:rFonts w:ascii="Times New Roman" w:hAnsi="Times New Roman" w:cs="Times New Roman"/>
          <w:b/>
          <w:sz w:val="28"/>
          <w:szCs w:val="28"/>
          <w:lang w:val="uk-UA"/>
        </w:rPr>
      </w:pPr>
    </w:p>
    <w:p w:rsidR="00190A69" w:rsidRPr="003124AE" w:rsidRDefault="00190A69">
      <w:pPr>
        <w:rPr>
          <w:rFonts w:ascii="Times New Roman" w:hAnsi="Times New Roman" w:cs="Times New Roman"/>
          <w:b/>
          <w:sz w:val="28"/>
          <w:szCs w:val="28"/>
          <w:lang w:val="uk-UA"/>
        </w:rPr>
      </w:pPr>
    </w:p>
    <w:p w:rsidR="00190A69" w:rsidRPr="003124AE" w:rsidRDefault="00190A69" w:rsidP="00914ED5">
      <w:pPr>
        <w:pStyle w:val="Heading2"/>
        <w:jc w:val="center"/>
        <w:rPr>
          <w:lang w:val="uk-UA"/>
        </w:rPr>
      </w:pPr>
      <w:bookmarkStart w:id="16" w:name="_Toc87823053"/>
      <w:r w:rsidRPr="003124AE">
        <w:rPr>
          <w:rFonts w:ascii="Circe Cyr" w:hAnsi="Circe Cyr"/>
          <w:color w:val="548DD4"/>
          <w:lang w:val="uk-UA"/>
        </w:rPr>
        <w:t>2. Основні тенденції, які визначають майбутнє розвитку громади.</w:t>
      </w:r>
      <w:bookmarkEnd w:id="16"/>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17" w:name="_Toc87823054"/>
      <w:r w:rsidRPr="003124AE">
        <w:rPr>
          <w:rFonts w:ascii="Circe" w:hAnsi="Circe"/>
          <w:color w:val="548DD4"/>
          <w:lang w:val="uk-UA"/>
        </w:rPr>
        <w:t xml:space="preserve">2.1. </w:t>
      </w:r>
      <w:r w:rsidRPr="003124AE">
        <w:rPr>
          <w:rFonts w:ascii="Circe Cyr" w:hAnsi="Circe Cyr"/>
          <w:color w:val="548DD4"/>
          <w:lang w:val="uk-UA"/>
        </w:rPr>
        <w:t>Тенденції, що впливають на розвиток Молочанськоїміської територіальної громади</w:t>
      </w:r>
      <w:bookmarkEnd w:id="17"/>
    </w:p>
    <w:p w:rsidR="00190A69" w:rsidRPr="003124AE" w:rsidRDefault="00190A69" w:rsidP="000D311E">
      <w:pPr>
        <w:ind w:firstLine="851"/>
        <w:jc w:val="both"/>
        <w:rPr>
          <w:rFonts w:ascii="Circe" w:hAnsi="Circe" w:cs="Times New Roman"/>
          <w:b/>
          <w:i/>
          <w:sz w:val="28"/>
          <w:szCs w:val="28"/>
          <w:lang w:val="uk-UA"/>
        </w:rPr>
      </w:pPr>
      <w:r w:rsidRPr="003124AE">
        <w:rPr>
          <w:rFonts w:ascii="Circe Cyr" w:hAnsi="Circe Cyr" w:cs="Times New Roman"/>
          <w:b/>
          <w:i/>
          <w:sz w:val="28"/>
          <w:szCs w:val="28"/>
          <w:lang w:val="uk-UA"/>
        </w:rPr>
        <w:t>Під час обговорення були визначені наступні тенденції</w:t>
      </w:r>
      <w:r w:rsidRPr="003124AE">
        <w:rPr>
          <w:rFonts w:ascii="Circe" w:hAnsi="Circe" w:cs="Times New Roman"/>
          <w:b/>
          <w:i/>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 </w:t>
      </w:r>
      <w:r w:rsidRPr="003124AE">
        <w:rPr>
          <w:rFonts w:ascii="Circe Cyr" w:hAnsi="Circe Cyr" w:cs="Times New Roman"/>
          <w:sz w:val="28"/>
          <w:szCs w:val="28"/>
          <w:lang w:val="uk-UA"/>
        </w:rPr>
        <w:t>Розвиток садівництва</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2. Розробка кар’єрів.</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3. Розвиток туризму</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4. Альтернативна енергія</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5. </w:t>
      </w:r>
      <w:r w:rsidRPr="003124AE">
        <w:rPr>
          <w:rFonts w:ascii="Circe Cyr" w:hAnsi="Circe Cyr" w:cs="Times New Roman"/>
          <w:sz w:val="28"/>
          <w:szCs w:val="28"/>
          <w:lang w:val="uk-UA"/>
        </w:rPr>
        <w:t>Переробка м’яса та зерна</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6. </w:t>
      </w:r>
      <w:r w:rsidRPr="003124AE">
        <w:rPr>
          <w:rFonts w:ascii="Circe Cyr" w:hAnsi="Circe Cyr" w:cs="Times New Roman"/>
          <w:sz w:val="28"/>
          <w:szCs w:val="28"/>
          <w:lang w:val="uk-UA"/>
        </w:rPr>
        <w:t>Зростання потреби у технічній освіті</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7. </w:t>
      </w:r>
      <w:r w:rsidRPr="003124AE">
        <w:rPr>
          <w:rFonts w:ascii="Circe Cyr" w:hAnsi="Circe Cyr" w:cs="Times New Roman"/>
          <w:sz w:val="28"/>
          <w:szCs w:val="28"/>
          <w:lang w:val="uk-UA"/>
        </w:rPr>
        <w:t>Зміни у стані доріг</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8.</w:t>
      </w:r>
      <w:r w:rsidRPr="003124AE">
        <w:rPr>
          <w:rFonts w:ascii="Circe Cyr" w:hAnsi="Circe Cyr" w:cs="Times New Roman"/>
          <w:sz w:val="28"/>
          <w:szCs w:val="28"/>
          <w:lang w:val="uk-UA"/>
        </w:rPr>
        <w:t xml:space="preserve"> Розвиток крупних фермерських господарств (далі – «крупні фермери»)</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9.</w:t>
      </w:r>
      <w:r w:rsidRPr="003124AE">
        <w:rPr>
          <w:rFonts w:ascii="Circe Cyr" w:hAnsi="Circe Cyr" w:cs="Times New Roman"/>
          <w:sz w:val="28"/>
          <w:szCs w:val="28"/>
          <w:lang w:val="uk-UA"/>
        </w:rPr>
        <w:t xml:space="preserve"> Актуалізація потреби освіти під стратегію (далі – «освіта під стратегію»)</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10. </w:t>
      </w:r>
      <w:r w:rsidRPr="003124AE">
        <w:rPr>
          <w:rFonts w:ascii="Circe Cyr" w:hAnsi="Circe Cyr" w:cs="Times New Roman"/>
          <w:sz w:val="28"/>
          <w:szCs w:val="28"/>
          <w:lang w:val="uk-UA"/>
        </w:rPr>
        <w:t>Розвиток бджільництв</w:t>
      </w:r>
      <w:r>
        <w:rPr>
          <w:rFonts w:ascii="Circe Cyr" w:hAnsi="Circe Cyr" w:cs="Times New Roman"/>
          <w:sz w:val="28"/>
          <w:szCs w:val="28"/>
          <w:lang w:val="uk-UA"/>
        </w:rPr>
        <w:t>а (далі – «</w:t>
      </w:r>
      <w:r w:rsidRPr="00486950">
        <w:rPr>
          <w:rFonts w:ascii="Circe Cyr" w:hAnsi="Circe Cyr" w:cs="Times New Roman"/>
          <w:sz w:val="28"/>
          <w:szCs w:val="28"/>
          <w:lang w:val="uk-UA"/>
        </w:rPr>
        <w:t>бджільництво</w:t>
      </w:r>
      <w:r w:rsidRPr="00486950">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11. </w:t>
      </w:r>
      <w:r w:rsidRPr="003124AE">
        <w:rPr>
          <w:rFonts w:ascii="Circe Cyr" w:hAnsi="Circe Cyr" w:cs="Times New Roman"/>
          <w:sz w:val="28"/>
          <w:szCs w:val="28"/>
          <w:lang w:val="uk-UA"/>
        </w:rPr>
        <w:t>Актуалізація виготовлення води та напоїв</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12. </w:t>
      </w:r>
      <w:r w:rsidRPr="003124AE">
        <w:rPr>
          <w:rFonts w:ascii="Circe Cyr" w:hAnsi="Circe Cyr" w:cs="Times New Roman"/>
          <w:sz w:val="28"/>
          <w:szCs w:val="28"/>
          <w:lang w:val="uk-UA"/>
        </w:rPr>
        <w:t>Зміна стану медицини (далі «медицина»)</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13. </w:t>
      </w:r>
      <w:r w:rsidRPr="003124AE">
        <w:rPr>
          <w:rFonts w:ascii="Circe Cyr" w:hAnsi="Circe Cyr" w:cs="Times New Roman"/>
          <w:sz w:val="28"/>
          <w:szCs w:val="28"/>
          <w:lang w:val="uk-UA"/>
        </w:rPr>
        <w:t>Зміна розвитку ФОП (далі – «ФОП»)</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14. </w:t>
      </w:r>
      <w:r w:rsidRPr="003124AE">
        <w:rPr>
          <w:rFonts w:ascii="Circe Cyr" w:hAnsi="Circe Cyr" w:cs="Times New Roman"/>
          <w:sz w:val="28"/>
          <w:szCs w:val="28"/>
          <w:lang w:val="uk-UA"/>
        </w:rPr>
        <w:t>Актуалізація розвитку історичних пам’яток (далі –« історичні пам’ятки»)</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15. Занепад тваринництва</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16. </w:t>
      </w:r>
      <w:r w:rsidRPr="003124AE">
        <w:rPr>
          <w:rFonts w:ascii="Circe Cyr" w:hAnsi="Circe Cyr" w:cs="Times New Roman"/>
          <w:sz w:val="28"/>
          <w:szCs w:val="28"/>
          <w:lang w:val="uk-UA"/>
        </w:rPr>
        <w:t>Зміни стану водозабезпечення (далі – «водозабезпечення»)</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17. </w:t>
      </w:r>
      <w:r w:rsidRPr="003124AE">
        <w:rPr>
          <w:rFonts w:ascii="Circe Cyr" w:hAnsi="Circe Cyr" w:cs="Times New Roman"/>
          <w:sz w:val="28"/>
          <w:szCs w:val="28"/>
          <w:lang w:val="uk-UA"/>
        </w:rPr>
        <w:t>Розвиток комунальних підприємств (далі – «комунальні підприємства»)</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18.Переробка сміття</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Cyr" w:hAnsi="Circe Cyr" w:cs="Times New Roman"/>
          <w:sz w:val="28"/>
          <w:szCs w:val="28"/>
          <w:lang w:val="uk-UA"/>
        </w:rPr>
        <w:t>19. Відтік молоді</w:t>
      </w:r>
      <w:r w:rsidRPr="003124AE">
        <w:rPr>
          <w:rFonts w:ascii="Circe" w:hAnsi="Circe" w:cs="Times New Roman"/>
          <w:sz w:val="28"/>
          <w:szCs w:val="28"/>
          <w:lang w:val="uk-UA"/>
        </w:rPr>
        <w:t>.</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20.</w:t>
      </w:r>
      <w:r w:rsidRPr="003124AE">
        <w:rPr>
          <w:rFonts w:ascii="Circe Cyr" w:hAnsi="Circe Cyr" w:cs="Times New Roman"/>
          <w:sz w:val="28"/>
          <w:szCs w:val="28"/>
          <w:lang w:val="uk-UA"/>
        </w:rPr>
        <w:t xml:space="preserve"> Зміни у стані житлового фонд</w:t>
      </w:r>
      <w:r>
        <w:rPr>
          <w:rFonts w:ascii="Circe Cyr" w:hAnsi="Circe Cyr" w:cs="Times New Roman"/>
          <w:sz w:val="28"/>
          <w:szCs w:val="28"/>
          <w:lang w:val="uk-UA"/>
        </w:rPr>
        <w:t xml:space="preserve">у (далі </w:t>
      </w:r>
      <w:r w:rsidRPr="00486950">
        <w:rPr>
          <w:rFonts w:ascii="Circe Cyr" w:hAnsi="Circe Cyr" w:cs="Times New Roman"/>
          <w:sz w:val="28"/>
          <w:szCs w:val="28"/>
          <w:lang w:val="uk-UA"/>
        </w:rPr>
        <w:t>- «житловий</w:t>
      </w:r>
      <w:r w:rsidRPr="003124AE">
        <w:rPr>
          <w:rFonts w:ascii="Circe Cyr" w:hAnsi="Circe Cyr" w:cs="Times New Roman"/>
          <w:sz w:val="28"/>
          <w:szCs w:val="28"/>
          <w:lang w:val="uk-UA"/>
        </w:rPr>
        <w:t xml:space="preserve"> фонд»).</w:t>
      </w:r>
    </w:p>
    <w:p w:rsidR="00190A69" w:rsidRPr="003124AE" w:rsidRDefault="00190A69" w:rsidP="000D311E">
      <w:pPr>
        <w:ind w:firstLine="851"/>
        <w:jc w:val="both"/>
        <w:rPr>
          <w:rFonts w:ascii="Circe" w:hAnsi="Circe" w:cs="Times New Roman"/>
          <w:sz w:val="28"/>
          <w:szCs w:val="28"/>
          <w:lang w:val="uk-UA"/>
        </w:rPr>
      </w:pPr>
      <w:r w:rsidRPr="003124AE">
        <w:rPr>
          <w:rFonts w:ascii="Circe" w:hAnsi="Circe" w:cs="Times New Roman"/>
          <w:sz w:val="28"/>
          <w:szCs w:val="28"/>
          <w:lang w:val="uk-UA"/>
        </w:rPr>
        <w:t xml:space="preserve">21. </w:t>
      </w:r>
      <w:r w:rsidRPr="003124AE">
        <w:rPr>
          <w:rFonts w:ascii="Circe Cyr" w:hAnsi="Circe Cyr" w:cs="Times New Roman"/>
          <w:sz w:val="28"/>
          <w:szCs w:val="28"/>
          <w:lang w:val="uk-UA"/>
        </w:rPr>
        <w:t>Розвиток транспортного сполучення (далі – «транспортне сполучення»).</w:t>
      </w:r>
      <w:r w:rsidRPr="003124AE">
        <w:rPr>
          <w:rFonts w:ascii="Circe" w:hAnsi="Circe" w:cs="Times New Roman"/>
          <w:sz w:val="28"/>
          <w:szCs w:val="28"/>
          <w:lang w:val="uk-UA"/>
        </w:rPr>
        <w:t>.</w:t>
      </w:r>
    </w:p>
    <w:p w:rsidR="00190A69" w:rsidRPr="003124AE" w:rsidRDefault="00190A69" w:rsidP="000D311E">
      <w:pPr>
        <w:ind w:firstLine="851"/>
        <w:rPr>
          <w:rFonts w:ascii="Times New Roman" w:hAnsi="Times New Roman" w:cs="Times New Roman"/>
          <w:sz w:val="28"/>
          <w:szCs w:val="28"/>
          <w:lang w:val="uk-UA"/>
        </w:rPr>
      </w:pPr>
    </w:p>
    <w:p w:rsidR="00190A69" w:rsidRPr="003124AE" w:rsidRDefault="00190A69" w:rsidP="000D311E">
      <w:pPr>
        <w:pStyle w:val="Heading3"/>
        <w:keepNext w:val="0"/>
        <w:keepLines w:val="0"/>
        <w:spacing w:before="0" w:after="60" w:line="360" w:lineRule="auto"/>
        <w:ind w:firstLine="709"/>
        <w:jc w:val="center"/>
        <w:rPr>
          <w:rFonts w:ascii="Circe" w:hAnsi="Circe"/>
          <w:color w:val="548DD4"/>
          <w:lang w:val="uk-UA"/>
        </w:rPr>
      </w:pPr>
      <w:bookmarkStart w:id="18" w:name="_Toc87823055"/>
      <w:r w:rsidRPr="003124AE">
        <w:rPr>
          <w:rFonts w:ascii="Circe" w:hAnsi="Circe"/>
          <w:color w:val="548DD4"/>
          <w:lang w:val="uk-UA"/>
        </w:rPr>
        <w:t xml:space="preserve">2.2. </w:t>
      </w:r>
      <w:r w:rsidRPr="003124AE">
        <w:rPr>
          <w:rFonts w:ascii="Circe Cyr" w:hAnsi="Circe Cyr"/>
          <w:color w:val="548DD4"/>
          <w:lang w:val="uk-UA"/>
        </w:rPr>
        <w:t>Аналіз впливу тенденцій на розвиток Молочанськоїміської територіальної громади</w:t>
      </w:r>
      <w:bookmarkEnd w:id="18"/>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Наступним кроком був аналіз впливу вищезазначених тенденцій на розвиток Молочанської міської територіальної громади в Запорізькій області. Усі учасники сесії брали участь шляхом голосування. Основними критеріями були визначені динаміка, спрямованість та значущість на розвиток об’єднаної територіальної громади та життя її мешканців.</w:t>
      </w:r>
    </w:p>
    <w:p w:rsidR="00190A69" w:rsidRPr="003124AE" w:rsidRDefault="00190A69" w:rsidP="000D311E">
      <w:pPr>
        <w:ind w:firstLine="709"/>
        <w:jc w:val="both"/>
        <w:rPr>
          <w:rFonts w:ascii="Times New Roman" w:hAnsi="Times New Roman" w:cs="Times New Roman"/>
          <w:sz w:val="28"/>
          <w:szCs w:val="28"/>
          <w:lang w:val="uk-UA"/>
        </w:rPr>
      </w:pPr>
    </w:p>
    <w:tbl>
      <w:tblPr>
        <w:tblW w:w="8835" w:type="dxa"/>
        <w:tblLayout w:type="fixed"/>
        <w:tblCellMar>
          <w:top w:w="100" w:type="dxa"/>
          <w:left w:w="100" w:type="dxa"/>
          <w:bottom w:w="100" w:type="dxa"/>
          <w:right w:w="100" w:type="dxa"/>
        </w:tblCellMar>
        <w:tblLook w:val="0000"/>
      </w:tblPr>
      <w:tblGrid>
        <w:gridCol w:w="2825"/>
        <w:gridCol w:w="2268"/>
        <w:gridCol w:w="1822"/>
        <w:gridCol w:w="1920"/>
      </w:tblGrid>
      <w:tr w:rsidR="00190A69" w:rsidRPr="003124AE" w:rsidTr="00FD7851">
        <w:trPr>
          <w:trHeight w:val="1010"/>
        </w:trPr>
        <w:tc>
          <w:tcPr>
            <w:tcW w:w="883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 xml:space="preserve">Таблиця результатів опитувань експертів ( 19 осіб) про ступінь впливу та ваги тенденцій на розвиток Молочанськоїміської територіальної громади </w:t>
            </w:r>
          </w:p>
        </w:tc>
      </w:tr>
      <w:tr w:rsidR="00190A69" w:rsidRPr="003124AE" w:rsidTr="00FD7851">
        <w:trPr>
          <w:trHeight w:val="742"/>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Перспективні тенденції</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Направленість</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Сума оцінки експертів</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Вага критерію</w:t>
            </w:r>
          </w:p>
        </w:tc>
      </w:tr>
      <w:tr w:rsidR="00190A69" w:rsidRPr="003124AE" w:rsidTr="00FD7851">
        <w:trPr>
          <w:trHeight w:val="31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1) </w:t>
            </w:r>
            <w:r w:rsidRPr="00FD7851">
              <w:rPr>
                <w:rFonts w:ascii="Circe Cyr" w:hAnsi="Circe Cyr" w:cs="Times New Roman"/>
                <w:sz w:val="28"/>
                <w:szCs w:val="28"/>
                <w:lang w:val="uk-UA"/>
              </w:rPr>
              <w:t>Розвиток садівництва</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17</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ind w:firstLine="700"/>
              <w:rPr>
                <w:rFonts w:ascii="Circe" w:hAnsi="Circe" w:cs="Times New Roman"/>
                <w:sz w:val="28"/>
                <w:szCs w:val="28"/>
                <w:lang w:val="uk-UA"/>
              </w:rPr>
            </w:pPr>
            <w:r w:rsidRPr="00FD7851">
              <w:rPr>
                <w:rFonts w:ascii="Circe" w:hAnsi="Circe" w:cs="Times New Roman"/>
                <w:sz w:val="28"/>
                <w:szCs w:val="28"/>
                <w:lang w:val="uk-UA"/>
              </w:rPr>
              <w:t xml:space="preserve">  0,05</w:t>
            </w:r>
          </w:p>
        </w:tc>
      </w:tr>
      <w:tr w:rsidR="00190A69" w:rsidRPr="003124AE" w:rsidTr="00FD7851">
        <w:trPr>
          <w:trHeight w:val="35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2) </w:t>
            </w:r>
            <w:r w:rsidRPr="00FD7851">
              <w:rPr>
                <w:rFonts w:ascii="Circe Cyr" w:hAnsi="Circe Cyr" w:cs="Times New Roman"/>
                <w:sz w:val="28"/>
                <w:szCs w:val="28"/>
                <w:lang w:val="uk-UA"/>
              </w:rPr>
              <w:t>Розробка кар’єру</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18</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246"/>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3) Розвиток туризму</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16</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0,04</w:t>
            </w:r>
          </w:p>
        </w:tc>
      </w:tr>
      <w:tr w:rsidR="00190A69" w:rsidRPr="003124AE" w:rsidTr="00FD7851">
        <w:trPr>
          <w:trHeight w:val="30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4) Альтернативна енергія</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487"/>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5) Переробка м’яса та зерна</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ind w:firstLine="700"/>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323"/>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6) </w:t>
            </w:r>
            <w:r w:rsidRPr="00FD7851">
              <w:rPr>
                <w:rFonts w:ascii="Circe Cyr" w:hAnsi="Circe Cyr" w:cs="Times New Roman"/>
                <w:sz w:val="28"/>
                <w:szCs w:val="28"/>
                <w:lang w:val="uk-UA"/>
              </w:rPr>
              <w:t>Зростання потреби у технічній освіті.</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19</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28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7) </w:t>
            </w:r>
            <w:r w:rsidRPr="00FD7851">
              <w:rPr>
                <w:rFonts w:ascii="Circe Cyr" w:hAnsi="Circe Cyr" w:cs="Times New Roman"/>
                <w:sz w:val="28"/>
                <w:szCs w:val="28"/>
                <w:lang w:val="uk-UA"/>
              </w:rPr>
              <w:t>Зміни у станідоріг</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36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8) Крупні фермери</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17</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340"/>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9) Освіта під стратегію</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Позитивна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19</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912"/>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10) Бджільництво</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Невизначена по відношенню до громади</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15</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0,04</w:t>
            </w:r>
          </w:p>
        </w:tc>
      </w:tr>
      <w:tr w:rsidR="00190A69" w:rsidRPr="003124AE" w:rsidTr="00FD7851">
        <w:trPr>
          <w:trHeight w:val="777"/>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11) Виготовлення води та напоїв</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Невизначена по відношенню до громади</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17</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893"/>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12) Медицина</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Невизначена по відношенню до громади</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18</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314"/>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13) ФОП</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17</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33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14) Історичні пам’ятки</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12</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0,03</w:t>
            </w:r>
          </w:p>
        </w:tc>
      </w:tr>
      <w:tr w:rsidR="00190A69" w:rsidRPr="003124AE" w:rsidTr="00FD7851">
        <w:trPr>
          <w:trHeight w:val="555"/>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15) Занепад тваринництва</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16</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0,04</w:t>
            </w:r>
          </w:p>
        </w:tc>
      </w:tr>
      <w:tr w:rsidR="00190A69" w:rsidRPr="003124AE" w:rsidTr="00FD7851">
        <w:trPr>
          <w:trHeight w:val="401"/>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16) Водозабезпечення</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508"/>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17) Комунальні підприємства</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15</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0,04</w:t>
            </w:r>
          </w:p>
        </w:tc>
      </w:tr>
      <w:tr w:rsidR="00190A69" w:rsidRPr="003124AE" w:rsidTr="00FD7851">
        <w:trPr>
          <w:trHeight w:val="37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18) </w:t>
            </w:r>
            <w:r w:rsidRPr="00FD7851">
              <w:rPr>
                <w:rFonts w:ascii="Circe Cyr" w:hAnsi="Circe Cyr" w:cs="Times New Roman"/>
                <w:sz w:val="28"/>
                <w:szCs w:val="28"/>
                <w:lang w:val="uk-UA"/>
              </w:rPr>
              <w:t>Переробка сміття</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18</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303"/>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19) Відтік молоді</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259"/>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20) Житловий фонд</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10</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0,03</w:t>
            </w:r>
          </w:p>
        </w:tc>
      </w:tr>
      <w:tr w:rsidR="00190A69" w:rsidRPr="003124AE" w:rsidTr="00FD7851">
        <w:trPr>
          <w:trHeight w:val="653"/>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21) Транспортне сполучення</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Негативна</w:t>
            </w: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18</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0,05</w:t>
            </w:r>
          </w:p>
        </w:tc>
      </w:tr>
      <w:tr w:rsidR="00190A69" w:rsidRPr="003124AE" w:rsidTr="00FD7851">
        <w:trPr>
          <w:trHeight w:val="246"/>
        </w:trPr>
        <w:tc>
          <w:tcPr>
            <w:tcW w:w="2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Всього:</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p>
        </w:tc>
        <w:tc>
          <w:tcPr>
            <w:tcW w:w="1822"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w:hAnsi="Circe" w:cs="Times New Roman"/>
                <w:b/>
                <w:sz w:val="28"/>
                <w:szCs w:val="28"/>
                <w:lang w:val="uk-UA"/>
              </w:rPr>
              <w:t>362</w:t>
            </w:r>
          </w:p>
        </w:tc>
        <w:tc>
          <w:tcPr>
            <w:tcW w:w="192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p>
        </w:tc>
      </w:tr>
    </w:tbl>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19" w:name="_Toc87823056"/>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r w:rsidRPr="003124AE">
        <w:rPr>
          <w:rFonts w:ascii="Circe Cyr" w:hAnsi="Circe Cyr"/>
          <w:color w:val="548DD4"/>
          <w:lang w:val="uk-UA"/>
        </w:rPr>
        <w:t>2.3. Ранжування тенденцій</w:t>
      </w:r>
      <w:bookmarkEnd w:id="19"/>
    </w:p>
    <w:p w:rsidR="00190A69" w:rsidRPr="003124AE" w:rsidRDefault="00190A69">
      <w:pPr>
        <w:rPr>
          <w:rFonts w:ascii="Circe" w:hAnsi="Circe" w:cs="Times New Roman"/>
          <w:b/>
          <w:sz w:val="28"/>
          <w:szCs w:val="28"/>
          <w:lang w:val="uk-UA"/>
        </w:rPr>
      </w:pPr>
      <w:r w:rsidRPr="003124AE">
        <w:rPr>
          <w:rFonts w:ascii="Circe Cyr" w:hAnsi="Circe Cyr" w:cs="Times New Roman"/>
          <w:b/>
          <w:sz w:val="28"/>
          <w:szCs w:val="28"/>
          <w:lang w:val="uk-UA"/>
        </w:rPr>
        <w:t>Можливості</w:t>
      </w:r>
    </w:p>
    <w:p w:rsidR="00190A69" w:rsidRPr="003124AE" w:rsidRDefault="00190A69">
      <w:pPr>
        <w:rPr>
          <w:rFonts w:ascii="Circe" w:hAnsi="Circe" w:cs="Times New Roman"/>
          <w:i/>
          <w:sz w:val="28"/>
          <w:szCs w:val="28"/>
          <w:lang w:val="uk-UA"/>
        </w:rPr>
      </w:pPr>
      <w:r w:rsidRPr="003124AE">
        <w:rPr>
          <w:rFonts w:ascii="Circe Cyr" w:hAnsi="Circe Cyr" w:cs="Times New Roman"/>
          <w:i/>
          <w:sz w:val="28"/>
          <w:szCs w:val="28"/>
          <w:lang w:val="uk-UA"/>
        </w:rPr>
        <w:t>Позитивні тенденції</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4) Альтернативна енергія – Позитивна 20</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5) Переробка м’яса та зерна – Позитивна 20</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6) Технічна освіта – Позитивна 19</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9) Освіта під стратегію – Позитивна 19</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 Розробка кар’єру – Позитивна 18</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 Садівництво – Позитивна 17</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8) Крупні фермери – Позитивна 17</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3) Розвиток туризму – Позитивна 16</w:t>
      </w:r>
    </w:p>
    <w:p w:rsidR="00190A69" w:rsidRPr="003124AE" w:rsidRDefault="00190A69">
      <w:pPr>
        <w:rPr>
          <w:rFonts w:ascii="Circe" w:hAnsi="Circe" w:cs="Times New Roman"/>
          <w:i/>
          <w:sz w:val="28"/>
          <w:szCs w:val="28"/>
          <w:lang w:val="uk-UA"/>
        </w:rPr>
      </w:pPr>
      <w:r w:rsidRPr="003124AE">
        <w:rPr>
          <w:rFonts w:ascii="Circe Cyr" w:hAnsi="Circe Cyr" w:cs="Times New Roman"/>
          <w:i/>
          <w:sz w:val="28"/>
          <w:szCs w:val="28"/>
          <w:lang w:val="uk-UA"/>
        </w:rPr>
        <w:t>Невизначені тенденції</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12) Медицина – Невизначена по відношенню до ТГ 18</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11) Виготовлення води та напоїв – Невизначена по відношенню до ТГ 17</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10) Бджільництво – Невизначена по відношенню до ТГ 15</w:t>
      </w:r>
    </w:p>
    <w:p w:rsidR="00190A69" w:rsidRPr="003124AE" w:rsidRDefault="00190A69">
      <w:pPr>
        <w:rPr>
          <w:rFonts w:ascii="Circe" w:hAnsi="Circe" w:cs="Times New Roman"/>
          <w:b/>
          <w:sz w:val="28"/>
          <w:szCs w:val="28"/>
          <w:lang w:val="uk-UA"/>
        </w:rPr>
      </w:pPr>
      <w:r w:rsidRPr="003124AE">
        <w:rPr>
          <w:rFonts w:ascii="Circe Cyr" w:hAnsi="Circe Cyr" w:cs="Times New Roman"/>
          <w:b/>
          <w:sz w:val="28"/>
          <w:szCs w:val="28"/>
          <w:lang w:val="uk-UA"/>
        </w:rPr>
        <w:t>Загрози</w:t>
      </w:r>
    </w:p>
    <w:p w:rsidR="00190A69" w:rsidRPr="003124AE" w:rsidRDefault="00190A69">
      <w:pPr>
        <w:rPr>
          <w:rFonts w:ascii="Circe" w:hAnsi="Circe" w:cs="Times New Roman"/>
          <w:i/>
          <w:sz w:val="28"/>
          <w:szCs w:val="28"/>
          <w:lang w:val="uk-UA"/>
        </w:rPr>
      </w:pPr>
      <w:r w:rsidRPr="003124AE">
        <w:rPr>
          <w:rFonts w:ascii="Circe Cyr" w:hAnsi="Circe Cyr" w:cs="Times New Roman"/>
          <w:i/>
          <w:sz w:val="28"/>
          <w:szCs w:val="28"/>
          <w:lang w:val="uk-UA"/>
        </w:rPr>
        <w:t>Негативні тенденції</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7) Стан доріг – Негативна 20</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16) Водозабезпечення – Негативна 20</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19) Відтік молоді – Негативна 20</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18) Переробка сміття – Негативна 18</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21) Транспортне сполучення – Негативна 18</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13) ФОП – Негативна 17</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15) Занепад тваринництва – Негативна 16</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17) Комунальні підприємства – Негативна 15</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14) Історичні пам’ятки – Негативна 12</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20) Житловий фонд – Негативна 10</w:t>
      </w:r>
    </w:p>
    <w:p w:rsidR="00190A69" w:rsidRPr="003124AE" w:rsidRDefault="00190A69" w:rsidP="00227D9D">
      <w:pPr>
        <w:pStyle w:val="Heading2"/>
        <w:jc w:val="center"/>
        <w:rPr>
          <w:rFonts w:ascii="Circe" w:hAnsi="Circe"/>
          <w:color w:val="548DD4"/>
          <w:lang w:val="uk-UA"/>
        </w:rPr>
      </w:pPr>
      <w:bookmarkStart w:id="20" w:name="_Toc87823057"/>
      <w:r w:rsidRPr="003124AE">
        <w:rPr>
          <w:rFonts w:ascii="Circe Cyr" w:hAnsi="Circe Cyr"/>
          <w:color w:val="548DD4"/>
          <w:lang w:val="uk-UA"/>
        </w:rPr>
        <w:t xml:space="preserve">3. Визначення сильних та слабких сторін </w:t>
      </w:r>
      <w:r>
        <w:rPr>
          <w:rFonts w:ascii="Circe Cyr" w:hAnsi="Circe Cyr"/>
          <w:color w:val="548DD4"/>
          <w:lang w:val="uk-UA"/>
        </w:rPr>
        <w:t>ГРОМАДИ</w:t>
      </w:r>
      <w:r w:rsidRPr="003124AE">
        <w:rPr>
          <w:rFonts w:ascii="Circe" w:hAnsi="Circe"/>
          <w:color w:val="548DD4"/>
          <w:lang w:val="uk-UA"/>
        </w:rPr>
        <w:t>.</w:t>
      </w:r>
      <w:bookmarkEnd w:id="20"/>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21" w:name="_Toc87823058"/>
      <w:r w:rsidRPr="003124AE">
        <w:rPr>
          <w:rFonts w:ascii="Circe Cyr" w:hAnsi="Circe Cyr"/>
          <w:color w:val="548DD4"/>
          <w:lang w:val="uk-UA"/>
        </w:rPr>
        <w:t xml:space="preserve">3.1. Сильні (внутрішні) сторони </w:t>
      </w:r>
      <w:r>
        <w:rPr>
          <w:rFonts w:ascii="Circe Cyr" w:hAnsi="Circe Cyr"/>
          <w:color w:val="548DD4"/>
          <w:lang w:val="uk-UA"/>
        </w:rPr>
        <w:t>ГРОМАДИ</w:t>
      </w:r>
      <w:r w:rsidRPr="003124AE">
        <w:rPr>
          <w:rFonts w:ascii="Circe" w:hAnsi="Circe"/>
          <w:color w:val="548DD4"/>
          <w:lang w:val="uk-UA"/>
        </w:rPr>
        <w:t>.</w:t>
      </w:r>
      <w:bookmarkEnd w:id="21"/>
    </w:p>
    <w:p w:rsidR="00190A69" w:rsidRPr="003124AE" w:rsidRDefault="00190A69" w:rsidP="004530EB">
      <w:pPr>
        <w:rPr>
          <w:lang w:val="uk-UA"/>
        </w:rPr>
      </w:pPr>
    </w:p>
    <w:tbl>
      <w:tblPr>
        <w:tblW w:w="9824" w:type="dxa"/>
        <w:tblLayout w:type="fixed"/>
        <w:tblCellMar>
          <w:top w:w="100" w:type="dxa"/>
          <w:left w:w="100" w:type="dxa"/>
          <w:bottom w:w="100" w:type="dxa"/>
          <w:right w:w="100" w:type="dxa"/>
        </w:tblCellMar>
        <w:tblLook w:val="0000"/>
      </w:tblPr>
      <w:tblGrid>
        <w:gridCol w:w="2193"/>
        <w:gridCol w:w="1921"/>
        <w:gridCol w:w="1040"/>
        <w:gridCol w:w="928"/>
        <w:gridCol w:w="1441"/>
        <w:gridCol w:w="2301"/>
      </w:tblGrid>
      <w:tr w:rsidR="00190A69" w:rsidRPr="003124AE" w:rsidTr="00FD7851">
        <w:trPr>
          <w:trHeight w:val="162"/>
        </w:trPr>
        <w:tc>
          <w:tcPr>
            <w:tcW w:w="982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Cyr" w:hAnsi="Circe Cyr" w:cs="Times New Roman"/>
                <w:b/>
                <w:sz w:val="28"/>
                <w:szCs w:val="28"/>
                <w:lang w:val="uk-UA"/>
              </w:rPr>
              <w:t>Сильні сторони громади</w:t>
            </w:r>
          </w:p>
        </w:tc>
      </w:tr>
      <w:tr w:rsidR="00190A69" w:rsidRPr="003124AE" w:rsidTr="00FD7851">
        <w:trPr>
          <w:trHeight w:val="225"/>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Σ (Сума)</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Коефіцієнт ваги</w:t>
            </w:r>
          </w:p>
        </w:tc>
      </w:tr>
      <w:tr w:rsidR="00190A69" w:rsidRPr="003124AE" w:rsidTr="00FD7851">
        <w:trPr>
          <w:trHeight w:val="229"/>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 Географічне положення</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6 ( 6х2=12)</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12</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24</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0,08</w:t>
            </w:r>
          </w:p>
        </w:tc>
      </w:tr>
      <w:tr w:rsidR="00190A69" w:rsidRPr="003124AE" w:rsidTr="00FD7851">
        <w:trPr>
          <w:trHeight w:val="272"/>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2) Залізнична дорога</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15 (15х2=30)</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33</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0,11</w:t>
            </w:r>
          </w:p>
        </w:tc>
      </w:tr>
      <w:tr w:rsidR="00190A69" w:rsidRPr="003124AE" w:rsidTr="00FD7851">
        <w:trPr>
          <w:trHeight w:val="170"/>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3) Наявність ріки</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 (1х2=2)</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16</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19</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294"/>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4) Земельний податок</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18 (18х2=36)</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36</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0,12</w:t>
            </w:r>
          </w:p>
        </w:tc>
      </w:tr>
      <w:tr w:rsidR="00190A69" w:rsidRPr="003124AE" w:rsidTr="00FD7851">
        <w:trPr>
          <w:trHeight w:val="223"/>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5) Землі ресурси, сонячні батареї</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17 (17х2=34)</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35</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0,12</w:t>
            </w:r>
          </w:p>
        </w:tc>
      </w:tr>
      <w:tr w:rsidR="00190A69" w:rsidRPr="003124AE" w:rsidTr="00FD7851">
        <w:trPr>
          <w:trHeight w:val="292"/>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6) Підтримка інвесторів місцевою владою</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17 (17х2=34)</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35</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0,12</w:t>
            </w:r>
          </w:p>
        </w:tc>
      </w:tr>
      <w:tr w:rsidR="00190A69" w:rsidRPr="003124AE" w:rsidTr="00FD7851">
        <w:trPr>
          <w:trHeight w:val="167"/>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7) Кадри</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2 (2х2=4)</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14</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18</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0,06</w:t>
            </w:r>
          </w:p>
        </w:tc>
      </w:tr>
      <w:tr w:rsidR="00190A69" w:rsidRPr="003124AE" w:rsidTr="00FD7851">
        <w:trPr>
          <w:trHeight w:val="221"/>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8) Технічна підготовка кадрів</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9 (9х2=18)</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6</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26</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0,09</w:t>
            </w:r>
          </w:p>
        </w:tc>
      </w:tr>
      <w:tr w:rsidR="00190A69" w:rsidRPr="003124AE" w:rsidTr="00FD7851">
        <w:trPr>
          <w:trHeight w:val="169"/>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9) Бажання жити краще</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16 (16х2=32)</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32</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0,11</w:t>
            </w:r>
          </w:p>
        </w:tc>
      </w:tr>
      <w:tr w:rsidR="00190A69" w:rsidRPr="003124AE" w:rsidTr="00FD7851">
        <w:trPr>
          <w:trHeight w:val="364"/>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10) Підтримка громади з боку бізнесменів</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Cyr" w:hAnsi="Circe Cyr" w:cs="Times New Roman"/>
                <w:sz w:val="28"/>
                <w:szCs w:val="28"/>
                <w:lang w:val="uk-UA"/>
              </w:rPr>
              <w:t>18 (18х2=36)</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36</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sz w:val="28"/>
                <w:szCs w:val="28"/>
                <w:lang w:val="uk-UA"/>
              </w:rPr>
            </w:pPr>
            <w:r w:rsidRPr="00FD7851">
              <w:rPr>
                <w:rFonts w:ascii="Circe" w:hAnsi="Circe" w:cs="Times New Roman"/>
                <w:sz w:val="28"/>
                <w:szCs w:val="28"/>
                <w:lang w:val="uk-UA"/>
              </w:rPr>
              <w:t>0,12</w:t>
            </w:r>
          </w:p>
        </w:tc>
      </w:tr>
      <w:tr w:rsidR="00190A69" w:rsidRPr="003124AE" w:rsidTr="00FD7851">
        <w:trPr>
          <w:trHeight w:val="100"/>
        </w:trPr>
        <w:tc>
          <w:tcPr>
            <w:tcW w:w="21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color w:val="202124"/>
                <w:sz w:val="28"/>
                <w:szCs w:val="28"/>
                <w:lang w:val="uk-UA"/>
              </w:rPr>
            </w:pPr>
            <w:r w:rsidRPr="00FD7851">
              <w:rPr>
                <w:rFonts w:ascii="Circe" w:hAnsi="Circe" w:cs="Times New Roman"/>
                <w:b/>
                <w:color w:val="202124"/>
                <w:sz w:val="28"/>
                <w:szCs w:val="28"/>
                <w:lang w:val="uk-UA"/>
              </w:rPr>
              <w:t>Σ:</w:t>
            </w:r>
          </w:p>
        </w:tc>
        <w:tc>
          <w:tcPr>
            <w:tcW w:w="192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w:hAnsi="Circe" w:cs="Times New Roman"/>
                <w:b/>
                <w:sz w:val="28"/>
                <w:szCs w:val="28"/>
                <w:lang w:val="uk-UA"/>
              </w:rPr>
              <w:t>238</w:t>
            </w:r>
          </w:p>
        </w:tc>
        <w:tc>
          <w:tcPr>
            <w:tcW w:w="104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w:hAnsi="Circe" w:cs="Times New Roman"/>
                <w:b/>
                <w:sz w:val="28"/>
                <w:szCs w:val="28"/>
                <w:lang w:val="uk-UA"/>
              </w:rPr>
              <w:t>53</w:t>
            </w:r>
          </w:p>
        </w:tc>
        <w:tc>
          <w:tcPr>
            <w:tcW w:w="928"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w:hAnsi="Circe" w:cs="Times New Roman"/>
                <w:b/>
                <w:sz w:val="28"/>
                <w:szCs w:val="28"/>
                <w:lang w:val="uk-UA"/>
              </w:rPr>
              <w:t>3</w:t>
            </w:r>
          </w:p>
        </w:tc>
        <w:tc>
          <w:tcPr>
            <w:tcW w:w="1441"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r w:rsidRPr="00FD7851">
              <w:rPr>
                <w:rFonts w:ascii="Circe" w:hAnsi="Circe" w:cs="Times New Roman"/>
                <w:b/>
                <w:sz w:val="28"/>
                <w:szCs w:val="28"/>
                <w:lang w:val="uk-UA"/>
              </w:rPr>
              <w:t>294</w:t>
            </w:r>
          </w:p>
        </w:tc>
        <w:tc>
          <w:tcPr>
            <w:tcW w:w="2299"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jc w:val="center"/>
              <w:rPr>
                <w:rFonts w:ascii="Circe" w:hAnsi="Circe" w:cs="Times New Roman"/>
                <w:b/>
                <w:sz w:val="28"/>
                <w:szCs w:val="28"/>
                <w:lang w:val="uk-UA"/>
              </w:rPr>
            </w:pPr>
          </w:p>
        </w:tc>
      </w:tr>
    </w:tbl>
    <w:p w:rsidR="00190A69" w:rsidRPr="003124AE" w:rsidRDefault="00190A69">
      <w:pPr>
        <w:jc w:val="center"/>
        <w:rPr>
          <w:rFonts w:ascii="Times New Roman" w:hAnsi="Times New Roman" w:cs="Times New Roman"/>
          <w:b/>
          <w:sz w:val="28"/>
          <w:szCs w:val="28"/>
          <w:lang w:val="uk-UA"/>
        </w:rPr>
      </w:pPr>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22" w:name="_Toc87823059"/>
      <w:r w:rsidRPr="003124AE">
        <w:rPr>
          <w:rFonts w:ascii="Circe Cyr" w:hAnsi="Circe Cyr"/>
          <w:color w:val="548DD4"/>
          <w:lang w:val="uk-UA"/>
        </w:rPr>
        <w:t>3.2. Ранжування сильних сторін</w:t>
      </w:r>
      <w:bookmarkEnd w:id="22"/>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4) Земельний податок 36</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10) Підтримка громади з боку бізнесменів 36</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5) Землі ресурси, сонячні батареї 35</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6) Підтримка інвесторів місцевою владою 35</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 Залізнична дорога 33</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9) Бажання жити краще 32</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8) Технічна підготовка кадрів 26</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 Географічне положення 24</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3) Наявність ріки 19</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7) Кадри 18</w:t>
      </w:r>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23" w:name="_Toc87823060"/>
      <w:r w:rsidRPr="003124AE">
        <w:rPr>
          <w:rFonts w:ascii="Circe Cyr" w:hAnsi="Circe Cyr"/>
          <w:color w:val="548DD4"/>
          <w:lang w:val="uk-UA"/>
        </w:rPr>
        <w:t>3. 3 Слабкі (внутрішні) сторони</w:t>
      </w:r>
      <w:bookmarkEnd w:id="23"/>
    </w:p>
    <w:tbl>
      <w:tblPr>
        <w:tblW w:w="8820" w:type="dxa"/>
        <w:tblLayout w:type="fixed"/>
        <w:tblCellMar>
          <w:top w:w="100" w:type="dxa"/>
          <w:left w:w="100" w:type="dxa"/>
          <w:bottom w:w="100" w:type="dxa"/>
          <w:right w:w="100" w:type="dxa"/>
        </w:tblCellMar>
        <w:tblLook w:val="0000"/>
      </w:tblPr>
      <w:tblGrid>
        <w:gridCol w:w="2115"/>
        <w:gridCol w:w="1875"/>
        <w:gridCol w:w="900"/>
        <w:gridCol w:w="885"/>
        <w:gridCol w:w="1290"/>
        <w:gridCol w:w="1755"/>
      </w:tblGrid>
      <w:tr w:rsidR="00190A69" w:rsidRPr="003124AE" w:rsidTr="00FD7851">
        <w:trPr>
          <w:trHeight w:val="540"/>
        </w:trPr>
        <w:tc>
          <w:tcPr>
            <w:tcW w:w="882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Cyr" w:hAnsi="Circe Cyr" w:cs="Times New Roman"/>
                <w:b/>
                <w:sz w:val="28"/>
                <w:szCs w:val="28"/>
                <w:lang w:val="uk-UA"/>
              </w:rPr>
              <w:t>Слабкі сторони громади</w:t>
            </w:r>
          </w:p>
        </w:tc>
      </w:tr>
      <w:tr w:rsidR="00190A69" w:rsidRPr="003124AE" w:rsidTr="00FD7851">
        <w:trPr>
          <w:trHeight w:val="652"/>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 -</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Cyr" w:hAnsi="Circe Cyr" w:cs="Times New Roman"/>
                <w:b/>
                <w:sz w:val="28"/>
                <w:szCs w:val="28"/>
                <w:lang w:val="uk-UA"/>
              </w:rPr>
              <w:t>Σ (Сума)</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Cyr" w:hAnsi="Circe Cyr" w:cs="Times New Roman"/>
                <w:b/>
                <w:sz w:val="28"/>
                <w:szCs w:val="28"/>
                <w:lang w:val="uk-UA"/>
              </w:rPr>
              <w:t>Коефіцієнт ваги</w:t>
            </w:r>
          </w:p>
        </w:tc>
      </w:tr>
      <w:tr w:rsidR="00190A69" w:rsidRPr="003124AE" w:rsidTr="00FD7851">
        <w:trPr>
          <w:trHeight w:val="1231"/>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 Відсутність зв’язку та лобіювання зі сторони влади</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-16 (-16х2= -32)</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-32</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0,17</w:t>
            </w:r>
          </w:p>
        </w:tc>
      </w:tr>
      <w:tr w:rsidR="00190A69" w:rsidRPr="003124AE" w:rsidTr="00FD7851">
        <w:trPr>
          <w:trHeight w:val="870"/>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 Пасивність населення та бізнесменів</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-12 (-12х2=-24)</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-5</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-29</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0,15</w:t>
            </w:r>
          </w:p>
        </w:tc>
      </w:tr>
      <w:tr w:rsidR="00190A69" w:rsidRPr="003124AE" w:rsidTr="00FD7851">
        <w:trPr>
          <w:trHeight w:val="1794"/>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 Крупні підприємства в приватній власності, але не активні до ГРОМАДИ</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-16 (-16х2=-32)</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-3</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-35</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0,19</w:t>
            </w:r>
          </w:p>
        </w:tc>
      </w:tr>
      <w:tr w:rsidR="00190A69" w:rsidRPr="003124AE" w:rsidTr="00FD7851">
        <w:trPr>
          <w:trHeight w:val="1301"/>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4) Розгалужена система бюджетних установ</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-15 (-15х2=-30)</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-2</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-1</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-33</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p>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0,18</w:t>
            </w:r>
          </w:p>
        </w:tc>
      </w:tr>
      <w:tr w:rsidR="00190A69" w:rsidRPr="003124AE" w:rsidTr="00FD7851">
        <w:trPr>
          <w:trHeight w:val="95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w:hAnsi="Circe" w:cs="Times New Roman"/>
                <w:sz w:val="28"/>
                <w:szCs w:val="28"/>
                <w:lang w:val="uk-UA"/>
              </w:rPr>
              <w:t xml:space="preserve">5) </w:t>
            </w:r>
            <w:r w:rsidRPr="00FD7851">
              <w:rPr>
                <w:rFonts w:ascii="Circe Cyr" w:hAnsi="Circe Cyr" w:cs="Times New Roman"/>
                <w:sz w:val="28"/>
                <w:szCs w:val="28"/>
                <w:lang w:val="uk-UA"/>
              </w:rPr>
              <w:t>Розтягнутість території</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-3 (-3х2=-6)</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-5</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-10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-21</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0,11</w:t>
            </w:r>
          </w:p>
        </w:tc>
      </w:tr>
      <w:tr w:rsidR="00190A69" w:rsidRPr="003124AE" w:rsidTr="00FD7851">
        <w:trPr>
          <w:trHeight w:val="1212"/>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6) Відтік молоді, демографічна ситуація</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Cyr" w:hAnsi="Circe Cyr" w:cs="Times New Roman"/>
                <w:sz w:val="28"/>
                <w:szCs w:val="28"/>
                <w:lang w:val="uk-UA"/>
              </w:rPr>
              <w:t>-19 (-19х2=-38)</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-38</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sz w:val="28"/>
                <w:szCs w:val="28"/>
                <w:lang w:val="uk-UA"/>
              </w:rPr>
            </w:pPr>
            <w:r w:rsidRPr="00FD7851">
              <w:rPr>
                <w:rFonts w:ascii="Circe" w:hAnsi="Circe" w:cs="Times New Roman"/>
                <w:sz w:val="28"/>
                <w:szCs w:val="28"/>
                <w:lang w:val="uk-UA"/>
              </w:rPr>
              <w:t>0,20</w:t>
            </w:r>
          </w:p>
        </w:tc>
      </w:tr>
      <w:tr w:rsidR="00190A69" w:rsidRPr="003124AE" w:rsidTr="00FD7851">
        <w:trPr>
          <w:trHeight w:val="282"/>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Σ:</w:t>
            </w:r>
          </w:p>
        </w:tc>
        <w:tc>
          <w:tcPr>
            <w:tcW w:w="187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-162</w:t>
            </w:r>
          </w:p>
        </w:tc>
        <w:tc>
          <w:tcPr>
            <w:tcW w:w="90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-15</w:t>
            </w:r>
          </w:p>
        </w:tc>
        <w:tc>
          <w:tcPr>
            <w:tcW w:w="88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-11</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r w:rsidRPr="00FD7851">
              <w:rPr>
                <w:rFonts w:ascii="Circe" w:hAnsi="Circe" w:cs="Times New Roman"/>
                <w:b/>
                <w:sz w:val="28"/>
                <w:szCs w:val="28"/>
                <w:lang w:val="uk-UA"/>
              </w:rPr>
              <w:t>- 188</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jc w:val="center"/>
              <w:rPr>
                <w:rFonts w:ascii="Circe" w:hAnsi="Circe" w:cs="Times New Roman"/>
                <w:b/>
                <w:sz w:val="28"/>
                <w:szCs w:val="28"/>
                <w:lang w:val="uk-UA"/>
              </w:rPr>
            </w:pPr>
          </w:p>
        </w:tc>
      </w:tr>
    </w:tbl>
    <w:p w:rsidR="00190A69" w:rsidRPr="003124AE" w:rsidRDefault="00190A69">
      <w:pPr>
        <w:jc w:val="center"/>
        <w:rPr>
          <w:rFonts w:ascii="Times New Roman" w:hAnsi="Times New Roman" w:cs="Times New Roman"/>
          <w:b/>
          <w:sz w:val="28"/>
          <w:szCs w:val="28"/>
          <w:lang w:val="uk-UA"/>
        </w:rPr>
      </w:pPr>
    </w:p>
    <w:p w:rsidR="00190A69" w:rsidRPr="003124AE" w:rsidRDefault="00190A69" w:rsidP="00C97CB2">
      <w:pPr>
        <w:pStyle w:val="Heading3"/>
        <w:keepNext w:val="0"/>
        <w:keepLines w:val="0"/>
        <w:spacing w:before="0" w:after="60" w:line="360" w:lineRule="auto"/>
        <w:jc w:val="center"/>
        <w:rPr>
          <w:rFonts w:ascii="Circe" w:hAnsi="Circe"/>
          <w:color w:val="548DD4"/>
          <w:lang w:val="uk-UA"/>
        </w:rPr>
      </w:pPr>
      <w:bookmarkStart w:id="24" w:name="_Toc87823061"/>
      <w:r w:rsidRPr="003124AE">
        <w:rPr>
          <w:rFonts w:ascii="Circe Cyr" w:hAnsi="Circe Cyr"/>
          <w:color w:val="548DD4"/>
          <w:lang w:val="uk-UA"/>
        </w:rPr>
        <w:t>3.4. Ранжування слабких сторін</w:t>
      </w:r>
      <w:bookmarkEnd w:id="24"/>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6) Відтік молоді, демографічна ситуація - -38</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3) Крупні підприємства в приватній власності, але не активні до ТГ - -35</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4) Розгалужена система бюджетних установ - -33</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 Відсутність зв’язку та лобіювання зі сторони влади - -32</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 Пасивність населення та бізнесменів - -29</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5) Розтягнутість території - -21</w:t>
      </w:r>
    </w:p>
    <w:p w:rsidR="00190A69" w:rsidRPr="003124AE" w:rsidRDefault="00190A69" w:rsidP="00227D9D">
      <w:pPr>
        <w:pStyle w:val="Heading2"/>
        <w:jc w:val="center"/>
        <w:rPr>
          <w:rFonts w:ascii="Circe" w:hAnsi="Circe"/>
          <w:color w:val="548DD4"/>
          <w:lang w:val="uk-UA"/>
        </w:rPr>
      </w:pPr>
      <w:bookmarkStart w:id="25" w:name="_Toc87823062"/>
      <w:r w:rsidRPr="003124AE">
        <w:rPr>
          <w:rFonts w:ascii="Circe Cyr" w:hAnsi="Circe Cyr"/>
          <w:color w:val="548DD4"/>
          <w:lang w:val="uk-UA"/>
        </w:rPr>
        <w:t>4. Джерела доходів громади:</w:t>
      </w:r>
      <w:bookmarkEnd w:id="25"/>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1. Гранти</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2. Державний бюджет</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3. ДФРР</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4. Пільги</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5. Підтримка з боку бізнесменів</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6. Комунальні підприємства</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7. Внутрішні вклади</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8. Кошти туристів</w:t>
      </w:r>
    </w:p>
    <w:p w:rsidR="00190A69" w:rsidRPr="003124AE" w:rsidRDefault="00190A69">
      <w:pPr>
        <w:rPr>
          <w:rFonts w:ascii="Circe" w:hAnsi="Circe" w:cs="Times New Roman"/>
          <w:sz w:val="28"/>
          <w:szCs w:val="28"/>
          <w:lang w:val="uk-UA"/>
        </w:rPr>
      </w:pPr>
      <w:r w:rsidRPr="003124AE">
        <w:rPr>
          <w:rFonts w:ascii="Circe Cyr" w:hAnsi="Circe Cyr" w:cs="Times New Roman"/>
          <w:sz w:val="28"/>
          <w:szCs w:val="28"/>
          <w:lang w:val="uk-UA"/>
        </w:rPr>
        <w:t>9. Благодійні організації</w:t>
      </w:r>
    </w:p>
    <w:p w:rsidR="00190A69" w:rsidRPr="003124AE" w:rsidRDefault="00190A69">
      <w:pPr>
        <w:rPr>
          <w:rFonts w:ascii="Times New Roman" w:hAnsi="Times New Roman" w:cs="Times New Roman"/>
          <w:sz w:val="28"/>
          <w:szCs w:val="28"/>
          <w:lang w:val="uk-UA"/>
        </w:rPr>
        <w:sectPr w:rsidR="00190A69" w:rsidRPr="003124AE">
          <w:pgSz w:w="11909" w:h="16834"/>
          <w:pgMar w:top="1440" w:right="1440" w:bottom="1440" w:left="1440" w:header="720" w:footer="720" w:gutter="0"/>
          <w:cols w:space="720"/>
        </w:sectPr>
      </w:pPr>
    </w:p>
    <w:p w:rsidR="00190A69" w:rsidRPr="003124AE" w:rsidRDefault="00190A69" w:rsidP="00E03244">
      <w:pPr>
        <w:pStyle w:val="Heading2"/>
        <w:keepNext w:val="0"/>
        <w:keepLines w:val="0"/>
        <w:spacing w:before="0" w:after="0"/>
        <w:ind w:left="120"/>
        <w:jc w:val="center"/>
        <w:rPr>
          <w:rFonts w:ascii="Circe" w:hAnsi="Circe"/>
          <w:b/>
          <w:color w:val="365F91"/>
          <w:sz w:val="34"/>
          <w:szCs w:val="34"/>
          <w:lang w:val="uk-UA"/>
        </w:rPr>
      </w:pPr>
      <w:bookmarkStart w:id="26" w:name="_vpjolrx7dg9p" w:colFirst="0" w:colLast="0"/>
      <w:bookmarkStart w:id="27" w:name="_Toc87823063"/>
      <w:bookmarkEnd w:id="26"/>
      <w:r w:rsidRPr="003124AE">
        <w:rPr>
          <w:rFonts w:ascii="Circe Cyr" w:hAnsi="Circe Cyr"/>
          <w:b/>
          <w:color w:val="365F91"/>
          <w:sz w:val="34"/>
          <w:szCs w:val="34"/>
          <w:lang w:val="uk-UA"/>
        </w:rPr>
        <w:t>III. ГОЛОВНІ ЧИННИКИ І СЦЕНАРІЇ РОЗВИТКУ МОЛОЧАНСЬКОЇ МІСЬКОЇ ТЕРИТОРІАЛЬНОЇ  ГРОМАДИ ( SWOT-аналіз та TOWS-сценарування).</w:t>
      </w:r>
      <w:bookmarkEnd w:id="27"/>
    </w:p>
    <w:p w:rsidR="00190A69" w:rsidRPr="003124AE" w:rsidRDefault="00190A69" w:rsidP="00E03244">
      <w:pPr>
        <w:pStyle w:val="Heading2"/>
        <w:spacing w:line="360" w:lineRule="auto"/>
        <w:jc w:val="center"/>
        <w:rPr>
          <w:rFonts w:ascii="Circe" w:hAnsi="Circe"/>
          <w:color w:val="8496B0"/>
          <w:lang w:val="uk-UA"/>
        </w:rPr>
      </w:pPr>
      <w:r w:rsidRPr="003124AE">
        <w:rPr>
          <w:rFonts w:ascii="Circe" w:hAnsi="Circe"/>
          <w:color w:val="8496B0"/>
          <w:lang w:val="uk-UA"/>
        </w:rPr>
        <w:t xml:space="preserve">1. </w:t>
      </w:r>
      <w:r w:rsidRPr="003124AE">
        <w:rPr>
          <w:rFonts w:ascii="Circe Cyr" w:hAnsi="Circe Cyr"/>
          <w:color w:val="8496B0"/>
          <w:lang w:val="uk-UA"/>
        </w:rPr>
        <w:t>Таблиця кодування SWOT</w:t>
      </w:r>
    </w:p>
    <w:tbl>
      <w:tblPr>
        <w:tblW w:w="8850" w:type="dxa"/>
        <w:tblLayout w:type="fixed"/>
        <w:tblCellMar>
          <w:top w:w="100" w:type="dxa"/>
          <w:left w:w="100" w:type="dxa"/>
          <w:bottom w:w="100" w:type="dxa"/>
          <w:right w:w="100" w:type="dxa"/>
        </w:tblCellMar>
        <w:tblLook w:val="0000"/>
      </w:tblPr>
      <w:tblGrid>
        <w:gridCol w:w="4425"/>
        <w:gridCol w:w="4425"/>
      </w:tblGrid>
      <w:tr w:rsidR="00190A69" w:rsidRPr="003124AE" w:rsidTr="00FD7851">
        <w:trPr>
          <w:trHeight w:val="5350"/>
        </w:trPr>
        <w:tc>
          <w:tcPr>
            <w:tcW w:w="4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Внутрішні сильні сторони ГРОМАДИ</w:t>
            </w:r>
          </w:p>
          <w:p w:rsidR="00190A69" w:rsidRPr="00FD7851" w:rsidRDefault="00190A69">
            <w:pPr>
              <w:rPr>
                <w:rFonts w:ascii="Circe" w:hAnsi="Circe" w:cs="Times New Roman"/>
                <w:sz w:val="28"/>
                <w:szCs w:val="28"/>
                <w:lang w:val="uk-UA"/>
              </w:rPr>
            </w:pP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S1. Земельний податок</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S2. Підтримка громади з боку бізнесменів</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S3. Земельні ресурси,сонячні батареї</w:t>
            </w:r>
          </w:p>
          <w:p w:rsidR="00190A69" w:rsidRPr="00FD7851" w:rsidRDefault="00190A69">
            <w:pPr>
              <w:rPr>
                <w:rFonts w:ascii="Circe" w:hAnsi="Circe" w:cs="Times New Roman"/>
                <w:sz w:val="28"/>
                <w:szCs w:val="28"/>
                <w:lang w:val="uk-UA"/>
              </w:rPr>
            </w:pPr>
            <w:r w:rsidRPr="00FD7851">
              <w:rPr>
                <w:rFonts w:ascii="Circe" w:hAnsi="Circe" w:cs="Times New Roman"/>
                <w:sz w:val="28"/>
                <w:szCs w:val="28"/>
                <w:lang w:val="uk-UA"/>
              </w:rPr>
              <w:t xml:space="preserve">S4. </w:t>
            </w:r>
            <w:r w:rsidRPr="00FD7851">
              <w:rPr>
                <w:rFonts w:ascii="Circe Cyr" w:hAnsi="Circe Cyr" w:cs="Times New Roman"/>
                <w:sz w:val="28"/>
                <w:szCs w:val="28"/>
                <w:lang w:val="uk-UA"/>
              </w:rPr>
              <w:t>Підтримка інвесторів місцевою владою</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S5. Залізнична дорога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S6. Бажання жити краще</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S7. Технічна підготовка кадрів</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S8. Географічне положення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S9. Наявність ріки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S10. Кадри</w:t>
            </w:r>
          </w:p>
          <w:p w:rsidR="00190A69" w:rsidRPr="00FD7851" w:rsidRDefault="00190A69">
            <w:pPr>
              <w:rPr>
                <w:rFonts w:ascii="Circe" w:hAnsi="Circe" w:cs="Times New Roman"/>
                <w:i/>
                <w:sz w:val="28"/>
                <w:szCs w:val="28"/>
                <w:lang w:val="uk-UA"/>
              </w:rPr>
            </w:pPr>
            <w:r w:rsidRPr="00FD7851">
              <w:rPr>
                <w:rFonts w:ascii="Circe Cyr" w:hAnsi="Circe Cyr" w:cs="Times New Roman"/>
                <w:sz w:val="28"/>
                <w:szCs w:val="28"/>
                <w:lang w:val="uk-UA"/>
              </w:rPr>
              <w:t xml:space="preserve"> S11. Рибна промисловість </w:t>
            </w:r>
            <w:r w:rsidRPr="00FD7851">
              <w:rPr>
                <w:rFonts w:ascii="Circe Cyr" w:hAnsi="Circe Cyr" w:cs="Times New Roman"/>
                <w:i/>
                <w:sz w:val="28"/>
                <w:szCs w:val="28"/>
                <w:lang w:val="uk-UA"/>
              </w:rPr>
              <w:t>(цей пункт учасники обговорення вирішили додати під час другої сесії)</w:t>
            </w:r>
          </w:p>
        </w:tc>
        <w:tc>
          <w:tcPr>
            <w:tcW w:w="4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Внутрішні слабкі сторони ГРОМАДИ</w:t>
            </w:r>
          </w:p>
          <w:p w:rsidR="00190A69" w:rsidRPr="00FD7851" w:rsidRDefault="00190A69">
            <w:pPr>
              <w:rPr>
                <w:rFonts w:ascii="Circe" w:hAnsi="Circe" w:cs="Times New Roman"/>
                <w:sz w:val="28"/>
                <w:szCs w:val="28"/>
                <w:lang w:val="uk-UA"/>
              </w:rPr>
            </w:pP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W1. Відтік молоді, демографічна ситуація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W2. Крупні підприємства в приватній власності, але не активні до ГРОМАДИ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W3. Розгалужена система бюджетних установ</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 xml:space="preserve"> W4. Відсутність зв’язку та лобіювання з боку влади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W5. Пасивність населення та бізнесменів</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W6. Розтягнутість території</w:t>
            </w:r>
          </w:p>
        </w:tc>
      </w:tr>
      <w:tr w:rsidR="00190A69" w:rsidRPr="003124AE" w:rsidTr="00FD7851">
        <w:trPr>
          <w:trHeight w:val="4074"/>
        </w:trPr>
        <w:tc>
          <w:tcPr>
            <w:tcW w:w="4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Зовнішні можливості</w:t>
            </w:r>
          </w:p>
          <w:p w:rsidR="00190A69" w:rsidRPr="00FD7851" w:rsidRDefault="00190A69">
            <w:pPr>
              <w:rPr>
                <w:rFonts w:ascii="Circe" w:hAnsi="Circe" w:cs="Times New Roman"/>
                <w:sz w:val="28"/>
                <w:szCs w:val="28"/>
                <w:lang w:val="uk-UA"/>
              </w:rPr>
            </w:pP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O1.Альтернативна енергія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O2. Переробка м’яса та зерна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O3. Технічна освіта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O4. Освіта під стратегію</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O5. Розробка кар’єру</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O6. Медицина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O7. Садівництво</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O8. Крупні фермери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O9. Виготовлення напоїв та води</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O10. Розвиток туризму</w:t>
            </w:r>
          </w:p>
          <w:p w:rsidR="00190A69" w:rsidRPr="00FD7851" w:rsidRDefault="00190A69" w:rsidP="004530EB">
            <w:pPr>
              <w:rPr>
                <w:rFonts w:ascii="Circe" w:hAnsi="Circe" w:cs="Times New Roman"/>
                <w:b/>
                <w:sz w:val="28"/>
                <w:szCs w:val="28"/>
                <w:lang w:val="uk-UA"/>
              </w:rPr>
            </w:pPr>
            <w:r w:rsidRPr="00FD7851">
              <w:rPr>
                <w:rFonts w:ascii="Circe Cyr" w:hAnsi="Circe Cyr" w:cs="Times New Roman"/>
                <w:sz w:val="28"/>
                <w:szCs w:val="28"/>
                <w:lang w:val="uk-UA"/>
              </w:rPr>
              <w:t>O11. Бджільництво</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rsidR="00190A69" w:rsidRPr="00FD7851" w:rsidRDefault="00190A69">
            <w:pPr>
              <w:rPr>
                <w:rFonts w:ascii="Circe" w:hAnsi="Circe" w:cs="Times New Roman"/>
                <w:b/>
                <w:sz w:val="28"/>
                <w:szCs w:val="28"/>
                <w:lang w:val="uk-UA"/>
              </w:rPr>
            </w:pPr>
            <w:r w:rsidRPr="00FD7851">
              <w:rPr>
                <w:rFonts w:ascii="Circe Cyr" w:hAnsi="Circe Cyr" w:cs="Times New Roman"/>
                <w:b/>
                <w:sz w:val="28"/>
                <w:szCs w:val="28"/>
                <w:lang w:val="uk-UA"/>
              </w:rPr>
              <w:t>Зовнішні загрози</w:t>
            </w:r>
          </w:p>
          <w:p w:rsidR="00190A69" w:rsidRPr="00FD7851" w:rsidRDefault="00190A69">
            <w:pPr>
              <w:rPr>
                <w:rFonts w:ascii="Circe" w:hAnsi="Circe" w:cs="Times New Roman"/>
                <w:sz w:val="28"/>
                <w:szCs w:val="28"/>
                <w:lang w:val="uk-UA"/>
              </w:rPr>
            </w:pP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T1. Стан доріг</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T2. Водозабезпечення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T3. Відтік молоді</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T4. Переробка сміття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T5. Транспортне сполучення</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T6. ФОП</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T7. Занепад тваринництва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T8. Комунальні підприємства</w:t>
            </w:r>
          </w:p>
          <w:p w:rsidR="00190A69" w:rsidRPr="00FD7851" w:rsidRDefault="00190A69">
            <w:pPr>
              <w:rPr>
                <w:rFonts w:ascii="Circe" w:hAnsi="Circe" w:cs="Times New Roman"/>
                <w:sz w:val="28"/>
                <w:szCs w:val="28"/>
                <w:lang w:val="uk-UA"/>
              </w:rPr>
            </w:pPr>
            <w:r w:rsidRPr="00FD7851">
              <w:rPr>
                <w:rFonts w:ascii="Circe Cyr" w:hAnsi="Circe Cyr" w:cs="Times New Roman"/>
                <w:sz w:val="28"/>
                <w:szCs w:val="28"/>
                <w:lang w:val="uk-UA"/>
              </w:rPr>
              <w:t>T9. Історичні пам’ятки</w:t>
            </w:r>
          </w:p>
          <w:p w:rsidR="00190A69" w:rsidRPr="00FD7851" w:rsidRDefault="00190A69" w:rsidP="004530EB">
            <w:pPr>
              <w:rPr>
                <w:rFonts w:ascii="Circe" w:hAnsi="Circe" w:cs="Times New Roman"/>
                <w:sz w:val="28"/>
                <w:szCs w:val="28"/>
                <w:lang w:val="uk-UA"/>
              </w:rPr>
            </w:pPr>
            <w:r w:rsidRPr="00FD7851">
              <w:rPr>
                <w:rFonts w:ascii="Circe Cyr" w:hAnsi="Circe Cyr" w:cs="Times New Roman"/>
                <w:sz w:val="28"/>
                <w:szCs w:val="28"/>
                <w:lang w:val="uk-UA"/>
              </w:rPr>
              <w:t xml:space="preserve">T10. Житловий фонд </w:t>
            </w:r>
          </w:p>
        </w:tc>
      </w:tr>
    </w:tbl>
    <w:p w:rsidR="00190A69" w:rsidRPr="003124AE" w:rsidRDefault="00190A69">
      <w:pPr>
        <w:rPr>
          <w:rFonts w:ascii="Times New Roman" w:hAnsi="Times New Roman" w:cs="Times New Roman"/>
          <w:sz w:val="28"/>
          <w:szCs w:val="28"/>
          <w:lang w:val="uk-UA"/>
        </w:rPr>
        <w:sectPr w:rsidR="00190A69" w:rsidRPr="003124AE">
          <w:pgSz w:w="11909" w:h="16834"/>
          <w:pgMar w:top="1440" w:right="1440" w:bottom="1440" w:left="1440" w:header="720" w:footer="720" w:gutter="0"/>
          <w:cols w:space="720"/>
        </w:sectPr>
      </w:pPr>
    </w:p>
    <w:p w:rsidR="00190A69" w:rsidRDefault="00190A69" w:rsidP="000D311E">
      <w:pPr>
        <w:pStyle w:val="Heading2"/>
        <w:spacing w:line="360" w:lineRule="auto"/>
        <w:jc w:val="center"/>
        <w:rPr>
          <w:rFonts w:ascii="Circe" w:hAnsi="Circe"/>
          <w:color w:val="8496B0"/>
          <w:lang w:val="uk-UA"/>
        </w:rPr>
      </w:pPr>
      <w:bookmarkStart w:id="28" w:name="_Toc87823064"/>
      <w:r>
        <w:rPr>
          <w:noProof/>
        </w:rPr>
        <w:pict>
          <v:shape id="Рисунок 19" o:spid="_x0000_s1045" type="#_x0000_t75" style="position:absolute;left:0;text-align:left;margin-left:23.25pt;margin-top:59.95pt;width:597pt;height:400.15pt;z-index:251663872;visibility:visible;mso-position-horizontal-relative:margin;mso-position-vertical-relative:margin">
            <v:imagedata r:id="rId27" o:title=""/>
            <w10:wrap type="square" anchorx="margin" anchory="margin"/>
          </v:shape>
        </w:pict>
      </w:r>
      <w:r>
        <w:rPr>
          <w:rFonts w:ascii="Circe" w:hAnsi="Circe"/>
          <w:color w:val="8496B0"/>
          <w:lang w:val="uk-UA"/>
        </w:rPr>
        <w:t>2.</w:t>
      </w:r>
      <w:r w:rsidRPr="003124AE">
        <w:rPr>
          <w:rFonts w:ascii="Circe Cyr" w:hAnsi="Circe Cyr"/>
          <w:color w:val="8496B0"/>
          <w:lang w:val="uk-UA"/>
        </w:rPr>
        <w:t>Таблиця сполучення SWOT</w:t>
      </w:r>
    </w:p>
    <w:p w:rsidR="00190A69" w:rsidRDefault="00190A69" w:rsidP="004A6C9B">
      <w:pPr>
        <w:pStyle w:val="Heading2"/>
        <w:spacing w:line="360" w:lineRule="auto"/>
        <w:jc w:val="center"/>
        <w:rPr>
          <w:rFonts w:ascii="Circe" w:hAnsi="Circe"/>
          <w:color w:val="8496B0"/>
          <w:lang w:val="uk-UA"/>
        </w:rPr>
      </w:pPr>
    </w:p>
    <w:p w:rsidR="00190A69" w:rsidRDefault="00190A69" w:rsidP="004A6C9B">
      <w:pPr>
        <w:pStyle w:val="Heading2"/>
        <w:spacing w:line="360" w:lineRule="auto"/>
        <w:jc w:val="center"/>
        <w:rPr>
          <w:rFonts w:ascii="Circe" w:hAnsi="Circe"/>
          <w:color w:val="8496B0"/>
          <w:lang w:val="uk-UA"/>
        </w:rPr>
      </w:pPr>
    </w:p>
    <w:bookmarkEnd w:id="28"/>
    <w:p w:rsidR="00190A69" w:rsidRPr="000D311E" w:rsidRDefault="00190A69" w:rsidP="000D311E">
      <w:pPr>
        <w:rPr>
          <w:lang w:val="uk-UA"/>
        </w:rPr>
      </w:pPr>
    </w:p>
    <w:p w:rsidR="00190A69" w:rsidRPr="003124AE" w:rsidRDefault="00190A69">
      <w:pPr>
        <w:ind w:left="720"/>
        <w:rPr>
          <w:rFonts w:ascii="Times New Roman" w:hAnsi="Times New Roman" w:cs="Times New Roman"/>
          <w:sz w:val="28"/>
          <w:szCs w:val="28"/>
          <w:lang w:val="uk-UA"/>
        </w:rPr>
      </w:pPr>
    </w:p>
    <w:p w:rsidR="00190A69" w:rsidRPr="003124AE" w:rsidRDefault="00190A69">
      <w:pPr>
        <w:ind w:left="720"/>
        <w:rPr>
          <w:rFonts w:ascii="Times New Roman" w:hAnsi="Times New Roman" w:cs="Times New Roman"/>
          <w:sz w:val="28"/>
          <w:szCs w:val="28"/>
          <w:lang w:val="uk-UA"/>
        </w:rPr>
        <w:sectPr w:rsidR="00190A69" w:rsidRPr="003124AE">
          <w:pgSz w:w="16834" w:h="11909" w:orient="landscape"/>
          <w:pgMar w:top="1440" w:right="1440" w:bottom="1440" w:left="1440" w:header="720" w:footer="720" w:gutter="0"/>
          <w:cols w:space="720"/>
        </w:sectPr>
      </w:pPr>
    </w:p>
    <w:p w:rsidR="00190A69" w:rsidRPr="003124AE" w:rsidRDefault="00190A69" w:rsidP="004A6C9B">
      <w:pPr>
        <w:pStyle w:val="Heading2"/>
        <w:spacing w:before="0" w:after="0" w:line="240" w:lineRule="auto"/>
        <w:ind w:left="426"/>
        <w:jc w:val="center"/>
        <w:rPr>
          <w:rFonts w:ascii="Circe" w:hAnsi="Circe"/>
          <w:color w:val="548DD4"/>
          <w:lang w:val="uk-UA"/>
        </w:rPr>
      </w:pPr>
      <w:bookmarkStart w:id="29" w:name="_Toc87823065"/>
      <w:r w:rsidRPr="003124AE">
        <w:rPr>
          <w:rFonts w:ascii="Circe Cyr" w:hAnsi="Circe Cyr"/>
          <w:color w:val="548DD4"/>
          <w:lang w:val="uk-UA"/>
        </w:rPr>
        <w:t>3. Сценарії розвитку Молочанської міської територіальної громади в Запорізькій області на основі методики SWOT/TOWS аналізу</w:t>
      </w:r>
      <w:bookmarkEnd w:id="29"/>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За результатами проведеного аналізу перспективних проблем та очікувань </w:t>
      </w:r>
      <w:r>
        <w:rPr>
          <w:rFonts w:ascii="Circe Cyr" w:hAnsi="Circe Cyr" w:cs="Times New Roman"/>
          <w:sz w:val="28"/>
          <w:szCs w:val="28"/>
          <w:lang w:val="uk-UA"/>
        </w:rPr>
        <w:t>ГРОМАДИ</w:t>
      </w:r>
      <w:r w:rsidRPr="003124AE">
        <w:rPr>
          <w:rFonts w:ascii="Circe Cyr" w:hAnsi="Circe Cyr" w:cs="Times New Roman"/>
          <w:sz w:val="28"/>
          <w:szCs w:val="28"/>
          <w:lang w:val="uk-UA"/>
        </w:rPr>
        <w:t>, побудованої SWOT - матриці, можна зробити такі прогнози тенденцій розвитку Молочанської міської  територіальної громади:</w:t>
      </w:r>
    </w:p>
    <w:p w:rsidR="00190A69" w:rsidRPr="003124AE" w:rsidRDefault="00190A69" w:rsidP="000D311E">
      <w:pPr>
        <w:pStyle w:val="Heading3"/>
        <w:keepNext w:val="0"/>
        <w:keepLines w:val="0"/>
        <w:spacing w:before="0" w:after="0" w:line="360" w:lineRule="auto"/>
        <w:ind w:right="57" w:firstLine="709"/>
        <w:jc w:val="center"/>
        <w:rPr>
          <w:rFonts w:ascii="Circe" w:hAnsi="Circe"/>
          <w:color w:val="548DD4"/>
          <w:lang w:val="uk-UA"/>
        </w:rPr>
      </w:pPr>
      <w:bookmarkStart w:id="30" w:name="_Toc87823066"/>
      <w:r w:rsidRPr="003124AE">
        <w:rPr>
          <w:rFonts w:ascii="Circe" w:hAnsi="Circe"/>
          <w:color w:val="548DD4"/>
          <w:lang w:val="uk-UA"/>
        </w:rPr>
        <w:t>3.</w:t>
      </w:r>
      <w:r w:rsidRPr="003124AE">
        <w:rPr>
          <w:rFonts w:ascii="Circe Cyr" w:hAnsi="Circe Cyr"/>
          <w:color w:val="548DD4"/>
          <w:lang w:val="uk-UA"/>
        </w:rPr>
        <w:t>1. Стратегія WT (</w:t>
      </w:r>
      <w:r w:rsidRPr="003124AE">
        <w:rPr>
          <w:rFonts w:ascii="Circe" w:hAnsi="Circe"/>
          <w:color w:val="548DD4"/>
          <w:lang w:val="uk-UA"/>
        </w:rPr>
        <w:t>mini – mini).</w:t>
      </w:r>
      <w:bookmarkEnd w:id="30"/>
    </w:p>
    <w:p w:rsidR="00190A69" w:rsidRPr="003124AE" w:rsidRDefault="00190A69" w:rsidP="000D311E">
      <w:pPr>
        <w:ind w:firstLine="709"/>
        <w:jc w:val="both"/>
        <w:rPr>
          <w:rFonts w:ascii="Circe" w:hAnsi="Circe" w:cs="Times New Roman"/>
          <w:b/>
          <w:sz w:val="28"/>
          <w:szCs w:val="28"/>
          <w:lang w:val="uk-UA"/>
        </w:rPr>
      </w:pPr>
      <w:r w:rsidRPr="003124AE">
        <w:rPr>
          <w:rFonts w:ascii="Circe Cyr" w:hAnsi="Circe Cyr" w:cs="Times New Roman"/>
          <w:b/>
          <w:sz w:val="28"/>
          <w:szCs w:val="28"/>
          <w:lang w:val="uk-UA"/>
        </w:rPr>
        <w:t>Загалом, метою стратегії WT є мінімізація як слабких місць, так і загроз. Доведеться боротися за її виживання або навіть варіантом може бути вибрана ліквідація, або інші варіанти. Позиція WT така, яку будь-яка фірма намагатиметься уникнути.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Над розробкою сценарію розвитку працювали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Максим Лєвін,</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Вікторія Міроненко,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Леонід Бехтер,</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Катерина Рубан,</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Євген Волков,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Любов Косоуліна,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Раїса Горбунова,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Федір Федоренко,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Євген Снігірьов.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Модератори - Фелікс Хрустальов та Ольга Григоренко. Головною метою даної стратегії є мінімізація слабких сторін та загроз або знизити загрози ліквідацією слабких сторін.</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 результатами таблиці сполучення SWOT було виокремлено наступне:</w:t>
      </w:r>
    </w:p>
    <w:p w:rsidR="00190A69" w:rsidRPr="003124AE" w:rsidRDefault="00190A69" w:rsidP="000D311E">
      <w:pPr>
        <w:ind w:firstLine="709"/>
        <w:jc w:val="both"/>
        <w:rPr>
          <w:rFonts w:ascii="Circe" w:hAnsi="Circe" w:cs="Times New Roman"/>
          <w:i/>
          <w:sz w:val="28"/>
          <w:szCs w:val="28"/>
          <w:lang w:val="uk-UA"/>
        </w:rPr>
      </w:pPr>
      <w:r w:rsidRPr="003124AE">
        <w:rPr>
          <w:rFonts w:ascii="Circe Cyr" w:hAnsi="Circe Cyr" w:cs="Times New Roman"/>
          <w:i/>
          <w:sz w:val="28"/>
          <w:szCs w:val="28"/>
          <w:lang w:val="uk-UA"/>
        </w:rPr>
        <w:t>Найбільш слабкі сторони: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1. W1. </w:t>
      </w:r>
      <w:r w:rsidRPr="003124AE">
        <w:rPr>
          <w:rFonts w:ascii="Circe Cyr" w:hAnsi="Circe Cyr" w:cs="Times New Roman"/>
          <w:sz w:val="28"/>
          <w:szCs w:val="28"/>
          <w:lang w:val="uk-UA"/>
        </w:rPr>
        <w:t>Відтік молоді, демографічна ситуація - 36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W4. Відсутність зв’язку та лобіювання з боку влади - 35</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W5. Пасивність населення та бізнесменів - 30</w:t>
      </w:r>
    </w:p>
    <w:p w:rsidR="00190A69" w:rsidRPr="003124AE" w:rsidRDefault="00190A69" w:rsidP="000D311E">
      <w:pPr>
        <w:ind w:firstLine="709"/>
        <w:jc w:val="both"/>
        <w:rPr>
          <w:rFonts w:ascii="Circe" w:hAnsi="Circe" w:cs="Times New Roman"/>
          <w:i/>
          <w:sz w:val="28"/>
          <w:szCs w:val="28"/>
          <w:lang w:val="uk-UA"/>
        </w:rPr>
      </w:pPr>
      <w:r w:rsidRPr="003124AE">
        <w:rPr>
          <w:rFonts w:ascii="Circe Cyr" w:hAnsi="Circe Cyr" w:cs="Times New Roman"/>
          <w:i/>
          <w:sz w:val="28"/>
          <w:szCs w:val="28"/>
          <w:lang w:val="uk-UA"/>
        </w:rPr>
        <w:t>Найбільші зовнішні загрози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Т4. Переробка сміття - 4</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Т3. Відтік молоді - 2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3.Т8. Комунальні підприємства - 2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Т10. Житловий фонд - 2</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Для мінімізації слабких сторін та загроз було запропоновано наступні шляхи: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1) Створення спеціальних умов для інвесторів </w:t>
      </w:r>
      <w:r w:rsidRPr="003124AE">
        <w:rPr>
          <w:rFonts w:ascii="Circe" w:hAnsi="Circe" w:cs="Times New Roman"/>
          <w:color w:val="FF0000"/>
          <w:sz w:val="28"/>
          <w:szCs w:val="28"/>
          <w:lang w:val="uk-UA"/>
        </w:rPr>
        <w:t>(</w:t>
      </w:r>
      <w:r w:rsidRPr="003124AE">
        <w:rPr>
          <w:rFonts w:ascii="Circe Cyr" w:hAnsi="Circe Cyr" w:cs="Times New Roman"/>
          <w:sz w:val="28"/>
          <w:szCs w:val="28"/>
          <w:lang w:val="uk-UA"/>
        </w:rPr>
        <w:t>податки та земельні податки).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Покращення екологічного стану шляхом сортування сміття, встановлення баків. Організація вивозу сміття на переробку (Токмацька БІО-ТЕЦ). Будівництвосміттєпереробного заводу. Придбання дробарки для сміття, встановлення твердопаливних котлів. Виробництво пелет.</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Для зменшення загрози у вигляді відтоку молоді необхідно організувати дозвілля для молоді, культурно – масові заходи, дискотеки. Організувати заходи в будинку культури. Розвиток програми «Активні парки», облаштування місця для дискотек та розваг молоді. Забезпечити молодь житлом, шляхом інвентаризації та реконструкції нежитлового фонду (2 роки на визнання житла безхазяйним).</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Організація гуманітарної допомоги малозабезпеченим мешканцям громади (речі, посуд, меблі). Створення пункту збору в громаді та системи оголошень про наявні пропозиції (Телеграм, Вайбер, Фейсбук). Виділення приміщення під пункт збору речей. Впровадження знижок (від 50%) на продукти, в яких закінчується термін придатності.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Пошук інвесторів для розробки кар’єрів та запуску цегляного заводу.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Створення робочих місць у галузі обслуговування, наприклад ремонт взуття та одягу, перукарні, ремонт побутової техніки. Організація  бізнесу з надання послуг, визначення організатора та менеджера процесу. Зробити оголошення про послуги.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7) Розширення видів послуг КП з метою розвитку підприємств</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Керівники КП повинні бути профільними спеціалістами.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8) </w:t>
      </w:r>
      <w:r w:rsidRPr="003124AE">
        <w:rPr>
          <w:rFonts w:ascii="Circe Cyr" w:hAnsi="Circe Cyr" w:cs="Times New Roman"/>
          <w:sz w:val="28"/>
          <w:szCs w:val="28"/>
          <w:lang w:val="uk-UA"/>
        </w:rPr>
        <w:t>Забезпечення вагового контролю при в’їзді на територію громади для збереження автомобільних доріг. Придбання обладнаннядля асфальтного міні – заводу та з виготовлення тротуарної плитки. Посилення роботи відділень поліції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9) Ремонт комунальними підприємствами мереж водопостачання. Реалізація запланованих проектів з реконструкції водопровідних мереж</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у тому числі шляхом реалізації заходів програми  «Питна вода Запорізької області</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10</w:t>
      </w:r>
      <w:r w:rsidRPr="003124AE">
        <w:rPr>
          <w:rFonts w:ascii="Circe Cyr" w:hAnsi="Circe Cyr" w:cs="Times New Roman"/>
          <w:sz w:val="28"/>
          <w:szCs w:val="28"/>
          <w:lang w:val="uk-UA"/>
        </w:rPr>
        <w:t>) Організація послуг по догляду за кладовищем. Доручити цей процес підприємствам – організаторам поховань або комунальним підприємствам. Навести лад та запропонувати сплачувати його підтримку.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Наявність внутрішніх слабких сторін та зовнішніх загроз є найбільшими ризиками для розвитку громади, тому необхідно ліквідувати їх або мінімізувати, інакше вони стримуватимуть розвиток громади або навіть погіршать ситуацію.</w:t>
      </w:r>
    </w:p>
    <w:p w:rsidR="00190A69" w:rsidRPr="003124AE" w:rsidRDefault="00190A69" w:rsidP="000D311E">
      <w:pPr>
        <w:ind w:firstLine="709"/>
        <w:jc w:val="both"/>
        <w:rPr>
          <w:rFonts w:ascii="Times New Roman" w:hAnsi="Times New Roman" w:cs="Times New Roman"/>
          <w:b/>
          <w:sz w:val="28"/>
          <w:szCs w:val="28"/>
          <w:lang w:val="uk-UA"/>
        </w:rPr>
      </w:pPr>
    </w:p>
    <w:p w:rsidR="00190A69" w:rsidRPr="003124AE" w:rsidRDefault="00190A69" w:rsidP="000D311E">
      <w:pPr>
        <w:pStyle w:val="Heading3"/>
        <w:keepNext w:val="0"/>
        <w:keepLines w:val="0"/>
        <w:spacing w:before="0" w:after="0" w:line="360" w:lineRule="auto"/>
        <w:ind w:right="57" w:firstLine="709"/>
        <w:jc w:val="center"/>
        <w:rPr>
          <w:rFonts w:ascii="Circe" w:hAnsi="Circe"/>
          <w:color w:val="548DD4"/>
          <w:lang w:val="uk-UA"/>
        </w:rPr>
      </w:pPr>
      <w:bookmarkStart w:id="31" w:name="_Toc87823067"/>
      <w:r w:rsidRPr="003124AE">
        <w:rPr>
          <w:rFonts w:ascii="Circe" w:hAnsi="Circe"/>
          <w:color w:val="548DD4"/>
          <w:lang w:val="uk-UA"/>
        </w:rPr>
        <w:t>3.</w:t>
      </w:r>
      <w:r w:rsidRPr="003124AE">
        <w:rPr>
          <w:rFonts w:ascii="Circe Cyr" w:hAnsi="Circe Cyr"/>
          <w:color w:val="548DD4"/>
          <w:lang w:val="uk-UA"/>
        </w:rPr>
        <w:t>2. Стратегія WO (</w:t>
      </w:r>
      <w:r w:rsidRPr="003124AE">
        <w:rPr>
          <w:rFonts w:ascii="Circe" w:hAnsi="Circe"/>
          <w:color w:val="548DD4"/>
          <w:lang w:val="uk-UA"/>
        </w:rPr>
        <w:t>mini - maxi).</w:t>
      </w:r>
      <w:bookmarkEnd w:id="31"/>
    </w:p>
    <w:p w:rsidR="00190A69" w:rsidRPr="003124AE" w:rsidRDefault="00190A69" w:rsidP="000D311E">
      <w:pPr>
        <w:ind w:firstLine="709"/>
        <w:jc w:val="both"/>
        <w:rPr>
          <w:rFonts w:ascii="Circe" w:hAnsi="Circe" w:cs="Times New Roman"/>
          <w:b/>
          <w:sz w:val="28"/>
          <w:szCs w:val="28"/>
          <w:lang w:val="uk-UA"/>
        </w:rPr>
      </w:pPr>
      <w:r w:rsidRPr="003124AE">
        <w:rPr>
          <w:rFonts w:ascii="Circe Cyr" w:hAnsi="Circe Cyr" w:cs="Times New Roman"/>
          <w:b/>
          <w:sz w:val="28"/>
          <w:szCs w:val="28"/>
          <w:lang w:val="uk-UA"/>
        </w:rPr>
        <w:t>Друга стратегія намагається мінімізувати недоліки та максимізувати колонку можливостей. Компанія може визначити можливості, що зачіпають зовнішнє середовище, але мають організаційні слабкі сторони. Прикладом, може бути аутсорсинг. Також є вибір нічого не робити, це означає делегування цих можливостей конкурентам.</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Над розробкою сценарію розвитку працювали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Максим Лєвін,</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Вікторія Міроненко,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Леонід Бехтер,</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Катерина Рубан,</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Євген Волков,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Любов Косоуліна,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Раїса Горбунова,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Федір Федоренко,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Євген Снігірьов.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Модератори - Фелікс Хрустальов та Ольга Григоренко. В даному випадку прогноз є більш оптимістичний, оскільки передбачає мінімізацію слабких сторін та максимізацію можливостей.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 результатами таблиці кодування SWOT було виокремлено наступне :</w:t>
      </w:r>
    </w:p>
    <w:p w:rsidR="00190A69" w:rsidRPr="003124AE" w:rsidRDefault="00190A69" w:rsidP="000D311E">
      <w:pPr>
        <w:ind w:firstLine="709"/>
        <w:jc w:val="both"/>
        <w:rPr>
          <w:rFonts w:ascii="Circe" w:hAnsi="Circe" w:cs="Times New Roman"/>
          <w:i/>
          <w:sz w:val="28"/>
          <w:szCs w:val="28"/>
          <w:lang w:val="uk-UA"/>
        </w:rPr>
      </w:pPr>
      <w:r w:rsidRPr="003124AE">
        <w:rPr>
          <w:rFonts w:ascii="Circe Cyr" w:hAnsi="Circe Cyr" w:cs="Times New Roman"/>
          <w:i/>
          <w:sz w:val="28"/>
          <w:szCs w:val="28"/>
          <w:lang w:val="uk-UA"/>
        </w:rPr>
        <w:t>Найбільш слабкі сторони: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W1. Відтік молоді, демографічна ситуація - 36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W4. Відсутність зв’язку та лобіювання з боку влади - 35</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W5. Пасивність населення та бізнесменів - 30</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Найбільш сильні зовнішні можливості: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О10. Розвиток туризму 13</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О8. Крупні фермери 12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О2.  Переробка м’яса та зерна 10</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О9. Виготовлення води та напоїв 9</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Для мінімізації слабких сторін за допомогою зовнішніх можливостей було запропоновано наступні шляхи:</w:t>
      </w:r>
    </w:p>
    <w:p w:rsidR="00190A69" w:rsidRPr="003124AE" w:rsidRDefault="00190A69" w:rsidP="000D311E">
      <w:pPr>
        <w:pStyle w:val="ListParagraph"/>
        <w:numPr>
          <w:ilvl w:val="0"/>
          <w:numId w:val="14"/>
        </w:numPr>
        <w:ind w:left="0"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вагового контролю при в’їзді на територію громади для збереження автомобільних доріг. Придбання обладнання для асфальтного міні – заводу та з виготовлення тротуарної плитки.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Для покращення медичних послуг  на території громади залучати інтернів до медичних закладів. Запрошувати на роботу лікарів, які потрапили під скорочення. Створювати умови для молодих спеціалістів. Забезпечувати транспортом працівників закладів охорони здоров’я</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Відкриття аптек, стоматологічного кабінету та забезпечення медичних закладів на території ТГ високошвидкісним  інтернетом.</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4) Для розвитку та захисту бджільництва необхідно погоджувати дії фермерів та бджолярів, поєднати  їх спільною метою.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Організувати озеленення території шляхом висадки дерев (саджанців) у лісосмузі, заповнення вирубаних дерев. Інвентаризація дерев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Контроль за виділенням земельних ділянок для альтернативної енергетики</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7) Запрошувати молодих педагогів у ліцей.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8) Організувати договори з підприємствами/бізнесменами щодо забезпечення практикою, стажуванням та робочими місцями випускників/студентів ДНЗ «Багатопрофільний центр ПТО» </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кухар-кондитер, електрогазозварник, офісний службовець, тракторист-машиніст, перукар</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Проведення екскурсій для учнів та студентів на підприємствах ТГ</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9) Забезпечення технікуму технічною базою (інвентар).</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10) Пошук інвесторів для розробки кар’єрів та запуску цегляного заводу.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 Організувати переробку фруктів та овочів. Створення пунктів прийому овочів/фруктів на території ТГ для подальшої переробки та реалізації.</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12) Стимулювати організацію кооперативів.</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13)</w:t>
      </w:r>
      <w:r w:rsidRPr="003124AE">
        <w:rPr>
          <w:rFonts w:ascii="Circe Cyr" w:hAnsi="Circe Cyr" w:cs="Times New Roman"/>
          <w:sz w:val="28"/>
          <w:szCs w:val="28"/>
          <w:lang w:val="uk-UA"/>
        </w:rPr>
        <w:t xml:space="preserve"> Розвиток туризму на території ТГ. Розробка туристичних маршрутів, відкриття катакомб та тунелівменонітів для відвідування туристами. Організувати інформування населення про потенціал громади, наявні туристичні об’єкти.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 Організувати благоустрій озера у м. Молочанськ</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15) Реконструювати міський парк відпочинку, що надасть змогу підвищити згуртованість населення.</w:t>
      </w:r>
    </w:p>
    <w:p w:rsidR="00190A69" w:rsidRPr="003124AE" w:rsidRDefault="00190A69" w:rsidP="000D311E">
      <w:pPr>
        <w:ind w:firstLine="709"/>
        <w:jc w:val="both"/>
        <w:rPr>
          <w:rFonts w:ascii="Circe" w:hAnsi="Circe" w:cs="Times New Roman"/>
          <w:sz w:val="28"/>
          <w:szCs w:val="28"/>
          <w:lang w:val="uk-UA"/>
        </w:rPr>
      </w:pPr>
    </w:p>
    <w:p w:rsidR="00190A69" w:rsidRPr="003124AE" w:rsidRDefault="00190A69" w:rsidP="000D311E">
      <w:pPr>
        <w:pStyle w:val="Heading3"/>
        <w:keepNext w:val="0"/>
        <w:keepLines w:val="0"/>
        <w:spacing w:before="0" w:after="0" w:line="360" w:lineRule="auto"/>
        <w:ind w:right="57" w:firstLine="709"/>
        <w:jc w:val="center"/>
        <w:rPr>
          <w:rFonts w:ascii="Circe" w:hAnsi="Circe"/>
          <w:color w:val="548DD4"/>
          <w:lang w:val="uk-UA"/>
        </w:rPr>
      </w:pPr>
      <w:bookmarkStart w:id="32" w:name="_Toc87823068"/>
      <w:r w:rsidRPr="003124AE">
        <w:rPr>
          <w:rFonts w:ascii="Circe" w:hAnsi="Circe"/>
          <w:color w:val="548DD4"/>
          <w:lang w:val="uk-UA"/>
        </w:rPr>
        <w:t>3.3</w:t>
      </w:r>
      <w:r w:rsidRPr="003124AE">
        <w:rPr>
          <w:rFonts w:ascii="Circe Cyr" w:hAnsi="Circe Cyr"/>
          <w:color w:val="548DD4"/>
          <w:lang w:val="uk-UA"/>
        </w:rPr>
        <w:t>. Стратегія ST (maxi-mini).</w:t>
      </w:r>
      <w:bookmarkEnd w:id="32"/>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b/>
          <w:sz w:val="28"/>
          <w:szCs w:val="28"/>
          <w:lang w:val="uk-UA"/>
        </w:rPr>
        <w:t>Ця стратегія базується на сильних сторонах організації, яка може боротися із загрозами в навколишньому середовищі. Метою цієї стратегії є максимізація сильних сторін та мінімізація загроз. Це, водночас, не означає, що сильна компанія може зустріти загрозу у зовнішньому середовищі необережно, оскільки є вірогідність великих втрат. У цій стратегії головний урок полягає в тому, що сильні сторони повинні використовуватися з великою стриманістю та відданістю</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Над розробкою сценарію працювали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Михайло Старченко,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Валентина Байірова,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Наталія Сахно,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Лариса Комарова,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Анатолій Ставицький,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Анна Попазова,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Яна Клочкова,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Світлана Петриченко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Модератори - проф. Максим Лепський та Тетяна Гавриленко. Даний прогноз демонструє позитивну динаміку, за дотриманням усіх умов, які базуються на сильних сторонах.</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 результатами таблиці кодування SWOT було виокремлено наступне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b/>
          <w:i/>
          <w:sz w:val="28"/>
          <w:szCs w:val="28"/>
          <w:lang w:val="uk-UA"/>
        </w:rPr>
        <w:t>Найбільш сильні внутрішні сторони</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S4. Підтримка інвесторів місцевою владою 30</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S2. Підтримка інвесторів місцевою громадою 26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S10. Кадри 26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S3. Земельні ресурси, сонячні батареї 25</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S7.Технічна підготовка кадрів 23</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Найбільш сильні зовнішні загрози: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Т4. Переробка сміття -4</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Т3. Відтік молоді -2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3.Т8. Комунальні підприємства – 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Т10. Житловий фонд -2</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Для максимізації внутрішніх сильних сторін та мінімізації зовнішніх загроз запропоновано наступні шляхи: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Створення молодіжної громадської організації. Залучення молоді до інвестиційної діяльності в особистісний розвиток та розвиток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Створення молодіжного Хабу та відкритого простору для розвитку молоді, що може збільшити зацікавленість молоді та зменшити відтік.</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Інвентаризація кадрової необхідності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Розвиток комунального підприємства за рахунок розширення видів діяльності КП (ремонтні бригади, електрик, сантехнік, ремонт доріг, виготовлення плитки, прибирання кладовищ).</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Залучення інвестора на 80 га вільної землі для будівництва електростанції, забезпечення робочими місцями мешканців громади. Отримання додаткових коштів в бюджет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Всебічна підтримка громадою малого підприємства.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7) Оптимізація навчальних закладів. Проаналізувати систему освіти, навчальні заклади на території ТГ.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8) Створити системи перепрофілювання спеціальностей під стратегію громади, зменшити відтік молоді.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9) Організація прямого транспортного сполучення населених пунктів громади з м. Молочанськ</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10) Покращення стану доріг шляхом ремонту доріг обласного значення за рахунок обласного бюджету.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 Розвиток історичного, зеленого та гастрономічного туризму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12) Внесення до державного реєстру культурних пам’яток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 Оновлення водопровідних мереж на території громади.</w:t>
      </w:r>
    </w:p>
    <w:p w:rsidR="00190A69" w:rsidRPr="003124AE" w:rsidRDefault="00190A69" w:rsidP="000D311E">
      <w:pPr>
        <w:ind w:firstLine="709"/>
        <w:jc w:val="both"/>
        <w:rPr>
          <w:rFonts w:ascii="Circe" w:hAnsi="Circe" w:cs="Times New Roman"/>
          <w:sz w:val="28"/>
          <w:szCs w:val="28"/>
          <w:lang w:val="uk-UA"/>
        </w:rPr>
      </w:pPr>
    </w:p>
    <w:p w:rsidR="00190A69" w:rsidRPr="003124AE" w:rsidRDefault="00190A69" w:rsidP="000D311E">
      <w:pPr>
        <w:pStyle w:val="Heading3"/>
        <w:keepNext w:val="0"/>
        <w:keepLines w:val="0"/>
        <w:spacing w:before="0" w:after="0" w:line="360" w:lineRule="auto"/>
        <w:ind w:right="57" w:firstLine="709"/>
        <w:jc w:val="center"/>
        <w:rPr>
          <w:rFonts w:ascii="Circe" w:hAnsi="Circe"/>
          <w:color w:val="548DD4"/>
          <w:lang w:val="uk-UA"/>
        </w:rPr>
      </w:pPr>
      <w:bookmarkStart w:id="33" w:name="_Toc87823069"/>
      <w:r w:rsidRPr="003124AE">
        <w:rPr>
          <w:rFonts w:ascii="Circe" w:hAnsi="Circe"/>
          <w:color w:val="548DD4"/>
          <w:lang w:val="uk-UA"/>
        </w:rPr>
        <w:t>3.</w:t>
      </w:r>
      <w:r w:rsidRPr="003124AE">
        <w:rPr>
          <w:rFonts w:ascii="Circe Cyr" w:hAnsi="Circe Cyr"/>
          <w:color w:val="548DD4"/>
          <w:lang w:val="uk-UA"/>
        </w:rPr>
        <w:t>4. Стратегія SO (maxi-maxi).</w:t>
      </w:r>
      <w:bookmarkEnd w:id="33"/>
    </w:p>
    <w:p w:rsidR="00190A69" w:rsidRPr="003124AE" w:rsidRDefault="00190A69" w:rsidP="000D311E">
      <w:pPr>
        <w:ind w:firstLine="709"/>
        <w:jc w:val="both"/>
        <w:rPr>
          <w:rFonts w:ascii="Circe" w:hAnsi="Circe" w:cs="Times New Roman"/>
          <w:b/>
          <w:sz w:val="28"/>
          <w:szCs w:val="28"/>
          <w:lang w:val="uk-UA"/>
        </w:rPr>
      </w:pPr>
      <w:r w:rsidRPr="003124AE">
        <w:rPr>
          <w:rFonts w:ascii="Circe Cyr" w:hAnsi="Circe Cyr" w:cs="Times New Roman"/>
          <w:b/>
          <w:sz w:val="28"/>
          <w:szCs w:val="28"/>
          <w:lang w:val="uk-UA"/>
        </w:rPr>
        <w:t>Це найбільш сильна та очікувана стратегія, тому що будь-яка компанія хотіла б бути в змозі максимально використати як свої сили, так і можливості.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Над розробкою сценарію працювали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Михайло Старченко,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Валентина Байірова,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Наталія Сахно,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Лариса Комарова,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Анатолій Ставицький,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Анна Попазова,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Яна Клочкова,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Світлана Петриченко</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Модератори - проф. Максим Лепський та Тетяна Гавриленко.  В даному випадку можна прогнозувати, що ефективне використання сильних внутрішніх сторін громади, поєднуючи із зовнішніми можливостями, призведе до розвитку МолочанськоїТГ.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 результатами таблиці кодування SWOT було виокремлено наступне :</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Найбільш сильні внутрішні сторони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S4. Підтримка інвесторів місцевою владою 30</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S2. Підтримка інвесторів місцевою громадою 26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S10. Підготовлені кадри 26</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4.</w:t>
      </w:r>
      <w:r w:rsidRPr="003124AE">
        <w:rPr>
          <w:rFonts w:ascii="Circe Cyr" w:hAnsi="Circe Cyr" w:cs="Times New Roman"/>
          <w:sz w:val="28"/>
          <w:szCs w:val="28"/>
          <w:lang w:val="uk-UA"/>
        </w:rPr>
        <w:t xml:space="preserve"> S3. Земельні ресурси, сонячні батареї 25</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S7.Технічна підготовка кадрів 23</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Найбільш сильні зовнішні можливості: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О10. Розвиток туризму 13</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 О8. Крупні фермери 12</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О2.  Переробка м’яса та зерна 10</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О9. Виготовлення води та напоїв 9</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 Т9. (як можливість) Історичні пам’ятки 6</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Т7. ( як можливість) Розвиток тваринництва 3</w:t>
      </w:r>
    </w:p>
    <w:p w:rsidR="00190A69" w:rsidRPr="003124AE" w:rsidRDefault="00190A69" w:rsidP="000D311E">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Для максимізації сильних внутрішніх сторін та зовнішніх можливостей були запропоновані наступні шляхи: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 Внесення історичних пам’яток до державного реєстру.</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2)</w:t>
      </w:r>
      <w:r w:rsidRPr="003124AE">
        <w:rPr>
          <w:rFonts w:ascii="Circe Cyr" w:hAnsi="Circe Cyr" w:cs="Times New Roman"/>
          <w:sz w:val="28"/>
          <w:szCs w:val="28"/>
          <w:lang w:val="uk-UA"/>
        </w:rPr>
        <w:t xml:space="preserve"> Розвиток туризму на території ТГ. Затвердження програми розвитку туризму. Створення туристичної карти ТГ. Налагодження зв’язків з менонітами.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 Ремонт будинку культури, відкриття музею. Організація експозицій катакомб, життя та побуту менонітів.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 Брендування м. Молочанськ за рахунок води та напоїв, туризму.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5) Створення готелю для розміщення туристів шляхом благодійної допомоги інвесторів.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6) Створення консультаційних пунктів на території ТГ. Забезпечити юридичну, економічну та інформаційну допомогу бізнесменам зі сторони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7) Організувати навчання та консультації бізнесменів щодо розвитку бізнесу (включаючи «зелений» туризм</w:t>
      </w:r>
      <w:r w:rsidRPr="003124AE">
        <w:rPr>
          <w:rFonts w:ascii="Circe" w:hAnsi="Circe" w:cs="Times New Roman"/>
          <w:sz w:val="28"/>
          <w:szCs w:val="28"/>
          <w:lang w:val="uk-UA"/>
        </w:rPr>
        <w:t>).</w:t>
      </w:r>
    </w:p>
    <w:p w:rsidR="00190A69" w:rsidRPr="003124AE" w:rsidRDefault="00190A69" w:rsidP="004530EB">
      <w:pPr>
        <w:jc w:val="both"/>
        <w:rPr>
          <w:rFonts w:ascii="Times New Roman" w:hAnsi="Times New Roman" w:cs="Times New Roman"/>
          <w:sz w:val="28"/>
          <w:szCs w:val="28"/>
          <w:lang w:val="uk-UA"/>
        </w:rPr>
        <w:sectPr w:rsidR="00190A69" w:rsidRPr="003124AE">
          <w:pgSz w:w="11909" w:h="16834"/>
          <w:pgMar w:top="1440" w:right="1440" w:bottom="1440" w:left="1440" w:header="720" w:footer="720" w:gutter="0"/>
          <w:cols w:space="720"/>
        </w:sectPr>
      </w:pPr>
    </w:p>
    <w:p w:rsidR="00190A69" w:rsidRPr="003124AE" w:rsidRDefault="00190A69" w:rsidP="00A518B4">
      <w:pPr>
        <w:pStyle w:val="Heading2"/>
        <w:keepNext w:val="0"/>
        <w:keepLines w:val="0"/>
        <w:spacing w:before="0" w:after="0"/>
        <w:ind w:left="120"/>
        <w:jc w:val="center"/>
        <w:rPr>
          <w:rFonts w:ascii="Circe" w:hAnsi="Circe"/>
          <w:b/>
          <w:color w:val="365F91"/>
          <w:sz w:val="34"/>
          <w:szCs w:val="34"/>
          <w:lang w:val="uk-UA"/>
        </w:rPr>
      </w:pPr>
      <w:bookmarkStart w:id="34" w:name="_wxezbbln3t19" w:colFirst="0" w:colLast="0"/>
      <w:bookmarkStart w:id="35" w:name="_Toc87823070"/>
      <w:bookmarkEnd w:id="34"/>
      <w:r w:rsidRPr="003124AE">
        <w:rPr>
          <w:rFonts w:ascii="Circe Cyr" w:hAnsi="Circe Cyr"/>
          <w:b/>
          <w:color w:val="365F91"/>
          <w:sz w:val="34"/>
          <w:szCs w:val="34"/>
          <w:lang w:val="uk-UA"/>
        </w:rPr>
        <w:t>IV.СТРАТЕГІЧНЕ БАЧЕННЯ І МІСІЯ</w:t>
      </w:r>
      <w:bookmarkEnd w:id="35"/>
    </w:p>
    <w:p w:rsidR="00190A69" w:rsidRPr="003124AE" w:rsidRDefault="00190A69">
      <w:pPr>
        <w:rPr>
          <w:rFonts w:ascii="Times New Roman" w:hAnsi="Times New Roman" w:cs="Times New Roman"/>
          <w:b/>
          <w:i/>
          <w:sz w:val="24"/>
          <w:szCs w:val="24"/>
          <w:lang w:val="uk-UA"/>
        </w:rPr>
      </w:pPr>
    </w:p>
    <w:tbl>
      <w:tblPr>
        <w:tblW w:w="9025" w:type="dxa"/>
        <w:tblLayout w:type="fixed"/>
        <w:tblCellMar>
          <w:top w:w="100" w:type="dxa"/>
          <w:left w:w="100" w:type="dxa"/>
          <w:bottom w:w="100" w:type="dxa"/>
          <w:right w:w="100" w:type="dxa"/>
        </w:tblCellMar>
        <w:tblLook w:val="0000"/>
      </w:tblPr>
      <w:tblGrid>
        <w:gridCol w:w="2626"/>
        <w:gridCol w:w="6399"/>
      </w:tblGrid>
      <w:tr w:rsidR="00190A69" w:rsidRPr="00513956" w:rsidTr="00FD7851">
        <w:trPr>
          <w:trHeight w:val="4595"/>
        </w:trPr>
        <w:tc>
          <w:tcPr>
            <w:tcW w:w="2626" w:type="dxa"/>
            <w:tcBorders>
              <w:top w:val="nil"/>
              <w:left w:val="nil"/>
              <w:bottom w:val="nil"/>
              <w:right w:val="nil"/>
            </w:tcBorders>
            <w:tcMar>
              <w:top w:w="100" w:type="dxa"/>
              <w:left w:w="100" w:type="dxa"/>
              <w:bottom w:w="100" w:type="dxa"/>
              <w:right w:w="100" w:type="dxa"/>
            </w:tcMar>
          </w:tcPr>
          <w:p w:rsidR="00190A69" w:rsidRPr="00FD7851" w:rsidRDefault="00190A69" w:rsidP="00FD7851">
            <w:pPr>
              <w:ind w:left="200"/>
              <w:rPr>
                <w:rFonts w:ascii="Circe" w:hAnsi="Circe" w:cs="Times New Roman"/>
                <w:b/>
                <w:i/>
                <w:color w:val="365F91"/>
                <w:sz w:val="28"/>
                <w:szCs w:val="28"/>
                <w:lang w:val="uk-UA"/>
              </w:rPr>
            </w:pPr>
            <w:r w:rsidRPr="00FD7851">
              <w:rPr>
                <w:rFonts w:ascii="Circe Cyr" w:hAnsi="Circe Cyr" w:cs="Times New Roman"/>
                <w:b/>
                <w:i/>
                <w:color w:val="365F91"/>
                <w:sz w:val="28"/>
                <w:szCs w:val="28"/>
                <w:lang w:val="uk-UA"/>
              </w:rPr>
              <w:t>Стратегічне бачення</w:t>
            </w:r>
          </w:p>
        </w:tc>
        <w:tc>
          <w:tcPr>
            <w:tcW w:w="6398" w:type="dxa"/>
            <w:tcBorders>
              <w:top w:val="nil"/>
              <w:left w:val="nil"/>
              <w:bottom w:val="nil"/>
              <w:right w:val="nil"/>
            </w:tcBorders>
            <w:tcMar>
              <w:top w:w="100" w:type="dxa"/>
              <w:left w:w="100" w:type="dxa"/>
              <w:bottom w:w="100" w:type="dxa"/>
              <w:right w:w="100" w:type="dxa"/>
            </w:tcMar>
          </w:tcPr>
          <w:p w:rsidR="00190A69" w:rsidRPr="00FD7851" w:rsidRDefault="00190A69" w:rsidP="00FD7851">
            <w:pPr>
              <w:ind w:left="160"/>
              <w:jc w:val="both"/>
              <w:rPr>
                <w:rFonts w:ascii="Circe" w:hAnsi="Circe" w:cs="Times New Roman"/>
                <w:sz w:val="28"/>
                <w:szCs w:val="28"/>
                <w:lang w:val="uk-UA"/>
              </w:rPr>
            </w:pPr>
            <w:r w:rsidRPr="00FD7851">
              <w:rPr>
                <w:rFonts w:ascii="Circe Cyr" w:hAnsi="Circe Cyr" w:cs="Times New Roman"/>
                <w:sz w:val="28"/>
                <w:szCs w:val="28"/>
                <w:lang w:val="uk-UA"/>
              </w:rPr>
              <w:t>Молочанська міська територіальна громада в Запорізькій області – громада, яка вже має багату історико-культурну та архітектурну спадщину (менонітів, їх рукотворний катакомбний комплекс, а також великий меморіальний комплексу с. Благодатне),  природо-заповідний фонд та прекрасні краєвиди, відомий на всю Україну та за її межами Молочанську мінеральну воду, нерудні невідновлювані корисні копалини – пісок, глина, граніт, а також зручне розташування для інвестиційних проектів (поруч проходять автомобільні траси Н30 та М18</w:t>
            </w:r>
            <w:r w:rsidRPr="00FD7851">
              <w:rPr>
                <w:rFonts w:ascii="Circe" w:hAnsi="Circe" w:cs="Times New Roman"/>
                <w:sz w:val="28"/>
                <w:szCs w:val="28"/>
                <w:lang w:val="uk-UA"/>
              </w:rPr>
              <w:t>)</w:t>
            </w:r>
            <w:hyperlink r:id="rId28">
              <w:r w:rsidRPr="00FD7851">
                <w:rPr>
                  <w:rFonts w:ascii="Circe" w:hAnsi="Circe" w:cs="Times New Roman"/>
                  <w:color w:val="1155CC"/>
                  <w:sz w:val="28"/>
                  <w:szCs w:val="28"/>
                  <w:lang w:val="uk-UA"/>
                </w:rPr>
                <w:t>,</w:t>
              </w:r>
            </w:hyperlink>
            <w:r w:rsidRPr="00FD7851">
              <w:rPr>
                <w:rFonts w:ascii="Circe Cyr" w:hAnsi="Circe Cyr" w:cs="Times New Roman"/>
                <w:sz w:val="28"/>
                <w:szCs w:val="28"/>
                <w:lang w:val="uk-UA"/>
              </w:rPr>
              <w:t xml:space="preserve"> позитивні відносини місцевого самоврядування – соціально відповідального бізнесу та громади, що є значними конкурентними перевагами у районі та Запорізькій області в цілому.</w:t>
            </w:r>
          </w:p>
        </w:tc>
      </w:tr>
      <w:tr w:rsidR="00190A69" w:rsidRPr="00513956" w:rsidTr="00FD7851">
        <w:trPr>
          <w:trHeight w:val="2390"/>
        </w:trPr>
        <w:tc>
          <w:tcPr>
            <w:tcW w:w="2626" w:type="dxa"/>
            <w:tcBorders>
              <w:top w:val="nil"/>
              <w:left w:val="nil"/>
              <w:bottom w:val="nil"/>
              <w:right w:val="nil"/>
            </w:tcBorders>
            <w:tcMar>
              <w:top w:w="100" w:type="dxa"/>
              <w:left w:w="100" w:type="dxa"/>
              <w:bottom w:w="100" w:type="dxa"/>
              <w:right w:w="100" w:type="dxa"/>
            </w:tcMar>
          </w:tcPr>
          <w:p w:rsidR="00190A69" w:rsidRPr="00FD7851" w:rsidRDefault="00190A69" w:rsidP="00FD7851">
            <w:pPr>
              <w:ind w:left="200"/>
              <w:rPr>
                <w:rFonts w:ascii="Circe" w:hAnsi="Circe" w:cs="Times New Roman"/>
                <w:b/>
                <w:i/>
                <w:color w:val="365F91"/>
                <w:sz w:val="28"/>
                <w:szCs w:val="28"/>
                <w:lang w:val="uk-UA"/>
              </w:rPr>
            </w:pPr>
            <w:r w:rsidRPr="00FD7851">
              <w:rPr>
                <w:rFonts w:ascii="Circe Cyr" w:hAnsi="Circe Cyr" w:cs="Times New Roman"/>
                <w:b/>
                <w:i/>
                <w:color w:val="365F91"/>
                <w:sz w:val="28"/>
                <w:szCs w:val="28"/>
                <w:lang w:val="uk-UA"/>
              </w:rPr>
              <w:t>Місія</w:t>
            </w:r>
          </w:p>
        </w:tc>
        <w:tc>
          <w:tcPr>
            <w:tcW w:w="6398" w:type="dxa"/>
            <w:tcBorders>
              <w:top w:val="nil"/>
              <w:left w:val="nil"/>
              <w:bottom w:val="nil"/>
              <w:right w:val="nil"/>
            </w:tcBorders>
            <w:tcMar>
              <w:top w:w="100" w:type="dxa"/>
              <w:left w:w="100" w:type="dxa"/>
              <w:bottom w:w="100" w:type="dxa"/>
              <w:right w:w="100" w:type="dxa"/>
            </w:tcMar>
          </w:tcPr>
          <w:p w:rsidR="00190A69" w:rsidRPr="00FD7851" w:rsidRDefault="00190A69" w:rsidP="00FD7851">
            <w:pPr>
              <w:ind w:left="160"/>
              <w:jc w:val="both"/>
              <w:rPr>
                <w:rFonts w:ascii="Circe" w:hAnsi="Circe" w:cs="Times New Roman"/>
                <w:sz w:val="28"/>
                <w:szCs w:val="28"/>
                <w:lang w:val="uk-UA"/>
              </w:rPr>
            </w:pPr>
            <w:r w:rsidRPr="00FD7851">
              <w:rPr>
                <w:rFonts w:ascii="Circe Cyr" w:hAnsi="Circe Cyr" w:cs="Times New Roman"/>
                <w:sz w:val="28"/>
                <w:szCs w:val="28"/>
                <w:lang w:val="uk-UA"/>
              </w:rPr>
              <w:t>Розвиток інвестиційної привабливості, конкурентних переваг та сталого соціально-економічного розвитку, підвищення якості життя мешканців у громаді, раціональне та ефективне використання конкурентоспроможного потенціалу громади</w:t>
            </w:r>
            <w:r w:rsidRPr="00FD7851">
              <w:rPr>
                <w:rFonts w:ascii="Circe" w:hAnsi="Circe" w:cs="Times New Roman"/>
                <w:sz w:val="28"/>
                <w:szCs w:val="28"/>
                <w:lang w:val="uk-UA"/>
              </w:rPr>
              <w:t>,</w:t>
            </w:r>
            <w:r w:rsidRPr="00FD7851">
              <w:rPr>
                <w:rFonts w:ascii="Circe Cyr" w:hAnsi="Circe Cyr" w:cs="Times New Roman"/>
                <w:sz w:val="28"/>
                <w:szCs w:val="28"/>
                <w:lang w:val="uk-UA"/>
              </w:rPr>
              <w:t xml:space="preserve"> створення умов гармонійного розвитку всіх населених пунктів громади.</w:t>
            </w:r>
          </w:p>
        </w:tc>
      </w:tr>
    </w:tbl>
    <w:p w:rsidR="00190A69" w:rsidRPr="003124AE" w:rsidRDefault="00190A69">
      <w:pPr>
        <w:rPr>
          <w:rFonts w:ascii="Times New Roman" w:hAnsi="Times New Roman" w:cs="Times New Roman"/>
          <w:b/>
          <w:i/>
          <w:sz w:val="34"/>
          <w:szCs w:val="34"/>
          <w:lang w:val="uk-UA"/>
        </w:rPr>
        <w:sectPr w:rsidR="00190A69" w:rsidRPr="003124AE">
          <w:pgSz w:w="11909" w:h="16834"/>
          <w:pgMar w:top="1440" w:right="1440" w:bottom="1440" w:left="1440" w:header="720" w:footer="720" w:gutter="0"/>
          <w:cols w:space="720"/>
        </w:sectPr>
      </w:pPr>
    </w:p>
    <w:p w:rsidR="00190A69" w:rsidRPr="003124AE" w:rsidRDefault="00190A69" w:rsidP="00914ED5">
      <w:pPr>
        <w:pStyle w:val="Heading1"/>
        <w:jc w:val="center"/>
        <w:rPr>
          <w:b/>
          <w:bCs/>
          <w:i/>
          <w:iCs/>
          <w:color w:val="365F91"/>
          <w:lang w:val="uk-UA"/>
        </w:rPr>
      </w:pPr>
      <w:bookmarkStart w:id="36" w:name="_3mtbkd84d7dx" w:colFirst="0" w:colLast="0"/>
      <w:bookmarkStart w:id="37" w:name="_Toc87823071"/>
      <w:bookmarkEnd w:id="36"/>
      <w:r w:rsidRPr="003124AE">
        <w:rPr>
          <w:b/>
          <w:bCs/>
          <w:i/>
          <w:iCs/>
          <w:color w:val="365F91"/>
          <w:lang w:val="uk-UA"/>
        </w:rPr>
        <w:t>V. CТРАТЕГІЧНІ ЦІЛІ (ПРІОРИТЕТИ), ОПЕРАТИВНІ ЦІЛІ ТА ЗАВДАННЯ</w:t>
      </w:r>
      <w:bookmarkEnd w:id="37"/>
    </w:p>
    <w:p w:rsidR="00190A69" w:rsidRPr="00CA1312" w:rsidRDefault="00190A69" w:rsidP="00CA1312">
      <w:pPr>
        <w:ind w:left="460" w:right="540"/>
        <w:jc w:val="both"/>
        <w:rPr>
          <w:rFonts w:ascii="Circe" w:hAnsi="Circe" w:cs="Times New Roman"/>
          <w:sz w:val="28"/>
          <w:szCs w:val="28"/>
          <w:lang w:val="uk-UA"/>
        </w:rPr>
      </w:pPr>
      <w:r w:rsidRPr="00CA1312">
        <w:rPr>
          <w:rFonts w:ascii="Circe Cyr" w:hAnsi="Circe Cyr" w:cs="Times New Roman"/>
          <w:sz w:val="28"/>
          <w:szCs w:val="28"/>
          <w:lang w:val="uk-UA"/>
        </w:rPr>
        <w:t>Стратегічне бачення досягатиметься через досягнення стратегічних цілей, а обрані стратегічні цілі буде реалізовано через систему оперативних цілей з урахуванням визначених сценаріїв розвитку.</w:t>
      </w:r>
    </w:p>
    <w:tbl>
      <w:tblPr>
        <w:tblW w:w="11132" w:type="dxa"/>
        <w:tblLayout w:type="fixed"/>
        <w:tblCellMar>
          <w:top w:w="100" w:type="dxa"/>
          <w:left w:w="100" w:type="dxa"/>
          <w:bottom w:w="100" w:type="dxa"/>
          <w:right w:w="100" w:type="dxa"/>
        </w:tblCellMar>
        <w:tblLook w:val="0000"/>
      </w:tblPr>
      <w:tblGrid>
        <w:gridCol w:w="1550"/>
        <w:gridCol w:w="1842"/>
        <w:gridCol w:w="3544"/>
        <w:gridCol w:w="2098"/>
        <w:gridCol w:w="2098"/>
      </w:tblGrid>
      <w:tr w:rsidR="00190A69" w:rsidRPr="003124AE" w:rsidTr="00FD7851">
        <w:trPr>
          <w:cantSplit/>
          <w:trHeight w:val="1145"/>
        </w:trPr>
        <w:tc>
          <w:tcPr>
            <w:tcW w:w="1550" w:type="dxa"/>
            <w:tcBorders>
              <w:top w:val="single" w:sz="8" w:space="0" w:color="000000"/>
              <w:left w:val="single" w:sz="8" w:space="0" w:color="000000"/>
              <w:bottom w:val="single" w:sz="8" w:space="0" w:color="000000"/>
              <w:right w:val="single" w:sz="8" w:space="0" w:color="000000"/>
            </w:tcBorders>
            <w:shd w:val="clear" w:color="auto" w:fill="DBE4F0"/>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Стратегічні цілі</w:t>
            </w:r>
          </w:p>
        </w:tc>
        <w:tc>
          <w:tcPr>
            <w:tcW w:w="1842" w:type="dxa"/>
            <w:tcBorders>
              <w:top w:val="single" w:sz="8" w:space="0" w:color="000000"/>
              <w:left w:val="nil"/>
              <w:bottom w:val="single" w:sz="8" w:space="0" w:color="000000"/>
              <w:right w:val="single" w:sz="8" w:space="0" w:color="000000"/>
            </w:tcBorders>
            <w:shd w:val="clear" w:color="auto" w:fill="DBE4F0"/>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Оперативні цілі </w:t>
            </w:r>
          </w:p>
        </w:tc>
        <w:tc>
          <w:tcPr>
            <w:tcW w:w="3544" w:type="dxa"/>
            <w:tcBorders>
              <w:top w:val="single" w:sz="8" w:space="0" w:color="000000"/>
              <w:left w:val="nil"/>
              <w:bottom w:val="single" w:sz="8" w:space="0" w:color="000000"/>
              <w:right w:val="single" w:sz="8" w:space="0" w:color="000000"/>
            </w:tcBorders>
            <w:shd w:val="clear" w:color="auto" w:fill="DBE4F0"/>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 Завдання</w:t>
            </w:r>
          </w:p>
        </w:tc>
        <w:tc>
          <w:tcPr>
            <w:tcW w:w="2098" w:type="dxa"/>
            <w:tcBorders>
              <w:top w:val="single" w:sz="8" w:space="0" w:color="000000"/>
              <w:left w:val="nil"/>
              <w:bottom w:val="single" w:sz="8" w:space="0" w:color="000000"/>
              <w:right w:val="single" w:sz="8" w:space="0" w:color="000000"/>
            </w:tcBorders>
            <w:shd w:val="clear" w:color="auto" w:fill="DBE4F0"/>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Відповідність до Стратегії розвитку Запорізької області</w:t>
            </w:r>
          </w:p>
        </w:tc>
        <w:tc>
          <w:tcPr>
            <w:tcW w:w="2098" w:type="dxa"/>
            <w:tcBorders>
              <w:top w:val="single" w:sz="8" w:space="0" w:color="000000"/>
              <w:left w:val="nil"/>
              <w:bottom w:val="single" w:sz="8" w:space="0" w:color="000000"/>
              <w:right w:val="single" w:sz="8" w:space="0" w:color="000000"/>
            </w:tcBorders>
            <w:shd w:val="clear" w:color="auto" w:fill="DBE4F0"/>
          </w:tcPr>
          <w:p w:rsidR="00190A69" w:rsidRPr="00FD7851" w:rsidRDefault="00190A69" w:rsidP="00FD7851">
            <w:pPr>
              <w:spacing w:line="240" w:lineRule="auto"/>
              <w:rPr>
                <w:rFonts w:ascii="Circe" w:hAnsi="Circe" w:cs="Times New Roman"/>
                <w:sz w:val="28"/>
                <w:szCs w:val="28"/>
                <w:lang w:val="uk-UA"/>
              </w:rPr>
            </w:pPr>
          </w:p>
        </w:tc>
      </w:tr>
      <w:tr w:rsidR="00190A69" w:rsidRPr="00513956" w:rsidTr="00FD7851">
        <w:trPr>
          <w:cantSplit/>
          <w:trHeight w:val="1216"/>
        </w:trPr>
        <w:tc>
          <w:tcPr>
            <w:tcW w:w="155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r w:rsidRPr="00FD7851">
              <w:rPr>
                <w:rFonts w:ascii="Circe Cyr" w:hAnsi="Circe Cyr" w:cs="Times New Roman"/>
                <w:color w:val="1F487C"/>
                <w:sz w:val="28"/>
                <w:szCs w:val="28"/>
                <w:lang w:val="uk-UA"/>
              </w:rPr>
              <w:t>Стратегічна ціль 1.</w:t>
            </w:r>
          </w:p>
          <w:p w:rsidR="00190A69" w:rsidRPr="00FD7851" w:rsidRDefault="00190A69" w:rsidP="00FD7851">
            <w:pPr>
              <w:spacing w:line="240" w:lineRule="auto"/>
              <w:jc w:val="center"/>
              <w:rPr>
                <w:rFonts w:ascii="Circe" w:hAnsi="Circe" w:cs="Times New Roman"/>
                <w:b/>
                <w:color w:val="1F487C"/>
                <w:sz w:val="28"/>
                <w:szCs w:val="28"/>
                <w:lang w:val="uk-UA"/>
              </w:rPr>
            </w:pPr>
            <w:r w:rsidRPr="00FD7851">
              <w:rPr>
                <w:rFonts w:ascii="Circe Cyr" w:hAnsi="Circe Cyr" w:cs="Times New Roman"/>
                <w:b/>
                <w:color w:val="1F487C"/>
                <w:sz w:val="28"/>
                <w:szCs w:val="28"/>
                <w:lang w:val="uk-UA"/>
              </w:rPr>
              <w:t>Розвиток інфраструктури громади як умови розвитку людського капіталу та</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b/>
                <w:color w:val="1F487C"/>
                <w:sz w:val="28"/>
                <w:szCs w:val="28"/>
                <w:lang w:val="uk-UA"/>
              </w:rPr>
              <w:t>підвищення якості  життя населення</w:t>
            </w:r>
          </w:p>
        </w:tc>
        <w:tc>
          <w:tcPr>
            <w:tcW w:w="1842"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i/>
                <w:color w:val="1F487C"/>
                <w:sz w:val="28"/>
                <w:szCs w:val="28"/>
                <w:lang w:val="uk-UA"/>
              </w:rPr>
              <w:t>1.1 Інфраструктурний розвиток та розширення комунальних послуг населенню.</w:t>
            </w:r>
          </w:p>
        </w:tc>
        <w:tc>
          <w:tcPr>
            <w:tcW w:w="3544"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1.1.1.Розвиток комунального підприємства за рахунок розширення видів діяльності КП (ремонтні бригади, електрик, сантехнік, ремонт доріг, виготовлення плитки, прибирання кладовищ).</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1.1.2 Підготовка необхідної технічної документації та  оновлення водопровідних мереж на території громади.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1.1.3.Реалізація запланованих проектів в рамках обласної програми “Питна вода Запорізької області”.</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1.1.4. Покращення стану доріг шляхом ремонту доріг обласного значення за рахунок обласного бюджету.</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1.1.5. Забезпечення вагового контролю при в’їзді на територію громади.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1.1.6. Придбання обладнання для функціонування асфальтного міні – заводу та з виготовлення тротуарної плитки.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1.1.7.Організація ритуальних послуг, догляду за кладовищем. Доручення цього процесу підприємствам – організаторам поховань або комунальним підприємствам.</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1.1.8. Впорядкування кладовищ та підтримка їх в належному санітарному стані.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1.1.9. Відкрити на території ТГ аптек та стоматологічного кабінету.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1.1.10. Забезпечити доступ до медичного обслуговування всіх верств населення.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 1.1.11. Створення готелю для розміщення туристів шляхом благодійної допомоги інвесторів.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1.1.12. Розглянути можливість переобладнати комунальні приміщення під готель.</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 1.1.13. Відремонтувати фонтан.</w:t>
            </w:r>
          </w:p>
        </w:tc>
        <w:tc>
          <w:tcPr>
            <w:tcW w:w="2098"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color w:val="1F487C"/>
                <w:sz w:val="28"/>
                <w:szCs w:val="28"/>
                <w:lang w:val="uk-UA"/>
              </w:rPr>
              <w:t xml:space="preserve">Відповідає Стратегічній цілі 1. </w:t>
            </w:r>
            <w:r w:rsidRPr="00FD7851">
              <w:rPr>
                <w:rFonts w:ascii="Circe Cyr" w:hAnsi="Circe Cyr" w:cs="Times New Roman"/>
                <w:b/>
                <w:color w:val="1F487C"/>
                <w:sz w:val="28"/>
                <w:szCs w:val="28"/>
                <w:lang w:val="uk-UA"/>
              </w:rPr>
              <w:t>Розвиток людського капіталу та підвищення якості життя населення</w:t>
            </w:r>
          </w:p>
        </w:tc>
        <w:tc>
          <w:tcPr>
            <w:tcW w:w="2098" w:type="dxa"/>
            <w:tcBorders>
              <w:top w:val="single" w:sz="8" w:space="0" w:color="000000"/>
              <w:left w:val="nil"/>
              <w:bottom w:val="single" w:sz="8" w:space="0" w:color="000000"/>
              <w:right w:val="single" w:sz="8" w:space="0" w:color="000000"/>
            </w:tcBorders>
          </w:tcPr>
          <w:p w:rsidR="00190A69" w:rsidRPr="00FD7851" w:rsidRDefault="00190A69" w:rsidP="00FD7851">
            <w:pPr>
              <w:spacing w:line="240" w:lineRule="auto"/>
              <w:rPr>
                <w:rFonts w:ascii="Circe" w:hAnsi="Circe" w:cs="Times New Roman"/>
                <w:color w:val="1F487C"/>
                <w:sz w:val="28"/>
                <w:szCs w:val="28"/>
                <w:lang w:val="uk-UA"/>
              </w:rPr>
            </w:pPr>
          </w:p>
        </w:tc>
      </w:tr>
      <w:tr w:rsidR="00190A69" w:rsidRPr="00513956" w:rsidTr="00FD7851">
        <w:trPr>
          <w:cantSplit/>
          <w:trHeight w:val="1145"/>
        </w:trPr>
        <w:tc>
          <w:tcPr>
            <w:tcW w:w="155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1842"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i/>
                <w:color w:val="1F487C"/>
                <w:sz w:val="28"/>
                <w:szCs w:val="28"/>
                <w:lang w:val="uk-UA"/>
              </w:rPr>
            </w:pPr>
            <w:r w:rsidRPr="00FD7851">
              <w:rPr>
                <w:rFonts w:ascii="Circe Cyr" w:hAnsi="Circe Cyr" w:cs="Times New Roman"/>
                <w:i/>
                <w:color w:val="1F487C"/>
                <w:sz w:val="28"/>
                <w:szCs w:val="28"/>
                <w:lang w:val="uk-UA"/>
              </w:rPr>
              <w:t>1.2. Збереження та розвиток людського потенціалу</w:t>
            </w:r>
          </w:p>
        </w:tc>
        <w:tc>
          <w:tcPr>
            <w:tcW w:w="3544"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1.2.1.Покращення стану здоров’я населення, у т.ч. шляхом підвищення доступності та ефективності  медичного обслуговування з урахуванням потреб усіх груп населення.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1.2.2. Забезпечення надання якісних освітніх послуг та рівного доступу до них упродовж всього життя. 1.2.3..Розвиток інклюзивної освіти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1.2.4. Розвиток компетенцій та вмінь в контексті вимог ринку праці з урахуванням потреб усіх груп населення.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1.2.5. Розвиток молодіжної політики, фізичної культури та  спорту як активація людського резерву регіону.</w:t>
            </w:r>
          </w:p>
        </w:tc>
        <w:tc>
          <w:tcPr>
            <w:tcW w:w="2098"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r w:rsidRPr="00FD7851">
              <w:rPr>
                <w:rFonts w:ascii="Circe Cyr" w:hAnsi="Circe Cyr" w:cs="Times New Roman"/>
                <w:color w:val="1F487C"/>
                <w:sz w:val="28"/>
                <w:szCs w:val="28"/>
                <w:lang w:val="uk-UA"/>
              </w:rPr>
              <w:t xml:space="preserve">Відповідає Стратегічній цілі 1. </w:t>
            </w:r>
            <w:r w:rsidRPr="00FD7851">
              <w:rPr>
                <w:rFonts w:ascii="Circe Cyr" w:hAnsi="Circe Cyr" w:cs="Times New Roman"/>
                <w:b/>
                <w:color w:val="1F487C"/>
                <w:sz w:val="28"/>
                <w:szCs w:val="28"/>
                <w:lang w:val="uk-UA"/>
              </w:rPr>
              <w:t>Розвиток людського капіталу та підвищення якості життя населення</w:t>
            </w:r>
          </w:p>
        </w:tc>
        <w:tc>
          <w:tcPr>
            <w:tcW w:w="2098" w:type="dxa"/>
            <w:tcBorders>
              <w:top w:val="single" w:sz="8" w:space="0" w:color="000000"/>
              <w:left w:val="nil"/>
              <w:bottom w:val="single" w:sz="8" w:space="0" w:color="000000"/>
              <w:right w:val="single" w:sz="8" w:space="0" w:color="000000"/>
            </w:tcBorders>
          </w:tcPr>
          <w:p w:rsidR="00190A69" w:rsidRPr="00FD7851" w:rsidRDefault="00190A69" w:rsidP="00FD7851">
            <w:pPr>
              <w:spacing w:line="240" w:lineRule="auto"/>
              <w:rPr>
                <w:rFonts w:ascii="Circe" w:hAnsi="Circe" w:cs="Times New Roman"/>
                <w:color w:val="1F487C"/>
                <w:sz w:val="28"/>
                <w:szCs w:val="28"/>
                <w:lang w:val="uk-UA"/>
              </w:rPr>
            </w:pPr>
          </w:p>
        </w:tc>
      </w:tr>
      <w:tr w:rsidR="00190A69" w:rsidRPr="003124AE" w:rsidTr="00FD7851">
        <w:trPr>
          <w:cantSplit/>
          <w:trHeight w:val="1145"/>
        </w:trPr>
        <w:tc>
          <w:tcPr>
            <w:tcW w:w="155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1842"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i/>
                <w:color w:val="1F487C"/>
                <w:sz w:val="28"/>
                <w:szCs w:val="28"/>
                <w:lang w:val="uk-UA"/>
              </w:rPr>
            </w:pPr>
            <w:r w:rsidRPr="00FD7851">
              <w:rPr>
                <w:rFonts w:ascii="Circe Cyr" w:hAnsi="Circe Cyr" w:cs="Times New Roman"/>
                <w:i/>
                <w:color w:val="1F487C"/>
                <w:sz w:val="28"/>
                <w:szCs w:val="28"/>
                <w:lang w:val="uk-UA"/>
              </w:rPr>
              <w:t>1.3. Створення умов для                      зростання добробуту, комфортного та безпечного проживання</w:t>
            </w:r>
          </w:p>
          <w:p w:rsidR="00190A69" w:rsidRPr="00FD7851" w:rsidRDefault="00190A69" w:rsidP="00FD7851">
            <w:pPr>
              <w:spacing w:line="240" w:lineRule="auto"/>
              <w:rPr>
                <w:rFonts w:ascii="Circe" w:hAnsi="Circe" w:cs="Times New Roman"/>
                <w:i/>
                <w:color w:val="1F487C"/>
                <w:sz w:val="28"/>
                <w:szCs w:val="28"/>
                <w:lang w:val="uk-UA"/>
              </w:rPr>
            </w:pPr>
            <w:r w:rsidRPr="00FD7851">
              <w:rPr>
                <w:rFonts w:ascii="Circe Cyr" w:hAnsi="Circe Cyr" w:cs="Times New Roman"/>
                <w:i/>
                <w:color w:val="1F487C"/>
                <w:sz w:val="28"/>
                <w:szCs w:val="28"/>
                <w:lang w:val="uk-UA"/>
              </w:rPr>
              <w:t>мешканців</w:t>
            </w:r>
          </w:p>
        </w:tc>
        <w:tc>
          <w:tcPr>
            <w:tcW w:w="3544"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1.3.1. Забезпечення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соціального захисту населення, пенсіонерів, соціально - незахищених верств населення.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1.3.2. Створення умов для включення людей з інвалідністю в активне життя (у т.ч. підвищення доступності публічних </w:t>
            </w:r>
            <w:r w:rsidRPr="00FD7851">
              <w:rPr>
                <w:rFonts w:ascii="Circe Cyr" w:hAnsi="Circe Cyr" w:cs="Times New Roman"/>
                <w:sz w:val="28"/>
                <w:szCs w:val="28"/>
                <w:lang w:val="uk-UA"/>
              </w:rPr>
              <w:tab/>
              <w:t>місць).</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1.3.3. Створення просторів спілкування та підвищення активності пенсіонерів та соціально-незахищених верств населення.</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1.3.4.Організація гуманітарної допомоги малозабезпеченим мешканцям громади (речі, посуд, меблі).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1.3.5 Внести пропозиції закладам торгівлі щодо знижок (від 50%) на продукти, в яких закінчується термін придатності.</w:t>
            </w:r>
          </w:p>
          <w:p w:rsidR="00190A69" w:rsidRPr="00FD7851" w:rsidRDefault="00190A69" w:rsidP="00FD7851">
            <w:pPr>
              <w:spacing w:line="240" w:lineRule="auto"/>
              <w:rPr>
                <w:rFonts w:ascii="Circe" w:hAnsi="Circe" w:cs="Times New Roman"/>
                <w:sz w:val="28"/>
                <w:szCs w:val="28"/>
                <w:lang w:val="uk-UA"/>
              </w:rPr>
            </w:pPr>
            <w:r w:rsidRPr="00FD7851">
              <w:rPr>
                <w:rFonts w:ascii="Circe" w:hAnsi="Circe" w:cs="Times New Roman"/>
                <w:sz w:val="28"/>
                <w:szCs w:val="28"/>
                <w:lang w:val="uk-UA"/>
              </w:rPr>
              <w:t>1.3.6</w:t>
            </w:r>
            <w:r w:rsidRPr="00FD7851">
              <w:rPr>
                <w:rFonts w:ascii="Circe Cyr" w:hAnsi="Circe Cyr" w:cs="Times New Roman"/>
                <w:sz w:val="28"/>
                <w:szCs w:val="28"/>
                <w:lang w:val="uk-UA"/>
              </w:rPr>
              <w:t>.Створення пункту збору в громаді та системи оголошень про наявні пропозиції (Телеграм, Вайбер, Фейсбук). Виділити приміщення для пункту збору речей.</w:t>
            </w:r>
          </w:p>
          <w:p w:rsidR="00190A69" w:rsidRPr="00FD7851" w:rsidRDefault="00190A69" w:rsidP="00FD7851">
            <w:pPr>
              <w:spacing w:line="240" w:lineRule="auto"/>
              <w:rPr>
                <w:rFonts w:ascii="Circe" w:hAnsi="Circe" w:cs="Times New Roman"/>
                <w:sz w:val="28"/>
                <w:szCs w:val="28"/>
                <w:lang w:val="uk-UA"/>
              </w:rPr>
            </w:pPr>
            <w:r w:rsidRPr="00FD7851">
              <w:rPr>
                <w:rFonts w:ascii="Circe" w:hAnsi="Circe" w:cs="Times New Roman"/>
                <w:sz w:val="28"/>
                <w:szCs w:val="28"/>
                <w:lang w:val="uk-UA"/>
              </w:rPr>
              <w:t>1.3.7</w:t>
            </w:r>
            <w:r w:rsidRPr="00FD7851">
              <w:rPr>
                <w:rFonts w:ascii="Circe Cyr" w:hAnsi="Circe Cyr" w:cs="Times New Roman"/>
                <w:sz w:val="28"/>
                <w:szCs w:val="28"/>
                <w:lang w:val="uk-UA"/>
              </w:rPr>
              <w:t>. Забезпечити освітлення вулиць населених пунктів ТГ.</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1.3.7. Посилити роботу поліції на території громади.</w:t>
            </w:r>
          </w:p>
        </w:tc>
        <w:tc>
          <w:tcPr>
            <w:tcW w:w="2098"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2098" w:type="dxa"/>
            <w:tcBorders>
              <w:top w:val="single" w:sz="8" w:space="0" w:color="000000"/>
              <w:left w:val="nil"/>
              <w:bottom w:val="single" w:sz="8" w:space="0" w:color="000000"/>
              <w:right w:val="single" w:sz="8" w:space="0" w:color="000000"/>
            </w:tcBorders>
          </w:tcPr>
          <w:p w:rsidR="00190A69" w:rsidRPr="00FD7851" w:rsidRDefault="00190A69" w:rsidP="00FD7851">
            <w:pPr>
              <w:spacing w:line="240" w:lineRule="auto"/>
              <w:rPr>
                <w:rFonts w:ascii="Circe" w:hAnsi="Circe" w:cs="Times New Roman"/>
                <w:color w:val="1F487C"/>
                <w:sz w:val="28"/>
                <w:szCs w:val="28"/>
                <w:lang w:val="uk-UA"/>
              </w:rPr>
            </w:pPr>
          </w:p>
        </w:tc>
      </w:tr>
      <w:tr w:rsidR="00190A69" w:rsidRPr="003124AE" w:rsidTr="00FD7851">
        <w:trPr>
          <w:cantSplit/>
          <w:trHeight w:val="1145"/>
        </w:trPr>
        <w:tc>
          <w:tcPr>
            <w:tcW w:w="155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1842"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i/>
                <w:color w:val="1F487C"/>
                <w:sz w:val="28"/>
                <w:szCs w:val="28"/>
                <w:lang w:val="uk-UA"/>
              </w:rPr>
            </w:pPr>
            <w:r w:rsidRPr="00FD7851">
              <w:rPr>
                <w:rFonts w:ascii="Circe Cyr" w:hAnsi="Circe Cyr" w:cs="Times New Roman"/>
                <w:i/>
                <w:color w:val="1F487C"/>
                <w:sz w:val="28"/>
                <w:szCs w:val="28"/>
                <w:lang w:val="uk-UA"/>
              </w:rPr>
              <w:t>1.4 Ефективне використання комунального майна та ресурсів землі .</w:t>
            </w:r>
          </w:p>
        </w:tc>
        <w:tc>
          <w:tcPr>
            <w:tcW w:w="3544"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1.4.1.Провести інвентаризацію комунального нерухомого майна.</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1.4.2.Створення підприємств з переробки м'яса та зерна з метою забезпечення робочими місцями та збільшення доходу громади.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1.4.3. Можливість використання комунального нерухомого майна для інвесторів.</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1.4.4.Створення робочих місць у галузі обслуговування (наприклад, ремонт взуття та одягу, перукарні, ремонт побутової техніки). Визначити організатора та менеджера процесу. Зробити оголошення про послуги.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1.4.5.Пошук та залучення інвесторів для розробки кар’єрів та запуску цегляного заводу.</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1.4.6. Організувати переробку фруктів та овочів. Створення пунктів прийому овочів/фруктів на території ТГ для подальшої переробки та реалізації.</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1.4.7. Контроль за виділенням земельних ділянок для розміщення об’єктів альтернативної енергетики. </w:t>
            </w:r>
          </w:p>
        </w:tc>
        <w:tc>
          <w:tcPr>
            <w:tcW w:w="2098"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2098" w:type="dxa"/>
            <w:tcBorders>
              <w:top w:val="single" w:sz="8" w:space="0" w:color="000000"/>
              <w:left w:val="nil"/>
              <w:bottom w:val="single" w:sz="8" w:space="0" w:color="000000"/>
              <w:right w:val="single" w:sz="8" w:space="0" w:color="000000"/>
            </w:tcBorders>
          </w:tcPr>
          <w:p w:rsidR="00190A69" w:rsidRPr="00FD7851" w:rsidRDefault="00190A69" w:rsidP="00FD7851">
            <w:pPr>
              <w:spacing w:line="240" w:lineRule="auto"/>
              <w:rPr>
                <w:rFonts w:ascii="Circe" w:hAnsi="Circe" w:cs="Times New Roman"/>
                <w:color w:val="1F487C"/>
                <w:sz w:val="28"/>
                <w:szCs w:val="28"/>
                <w:lang w:val="uk-UA"/>
              </w:rPr>
            </w:pPr>
          </w:p>
        </w:tc>
      </w:tr>
      <w:tr w:rsidR="00190A69" w:rsidRPr="00513956" w:rsidTr="00FD7851">
        <w:trPr>
          <w:cantSplit/>
          <w:trHeight w:val="1145"/>
        </w:trPr>
        <w:tc>
          <w:tcPr>
            <w:tcW w:w="155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1842"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i/>
                <w:color w:val="1F487C"/>
                <w:sz w:val="28"/>
                <w:szCs w:val="28"/>
                <w:lang w:val="uk-UA"/>
              </w:rPr>
            </w:pPr>
            <w:r w:rsidRPr="00FD7851">
              <w:rPr>
                <w:rFonts w:ascii="Circe Cyr" w:hAnsi="Circe Cyr" w:cs="Times New Roman"/>
                <w:i/>
                <w:color w:val="1F487C"/>
                <w:sz w:val="28"/>
                <w:szCs w:val="28"/>
                <w:lang w:val="uk-UA"/>
              </w:rPr>
              <w:t>1.5. Забезпечення взаємодії органів влади, бізнесу, громади</w:t>
            </w:r>
          </w:p>
        </w:tc>
        <w:tc>
          <w:tcPr>
            <w:tcW w:w="3544"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1.5.1. Активізація діалогу між представниками бізнесу, органів влади, громадськості та їх залучення до процесів управління локальним та регіональним розвитком.</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1.5.2.Посилення інституційної  спроможності організацій громадянського суспільства.</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1.5.3.Підвищення поінформованості та рівня самоорганізації міського та сільського населення, залучення жителів громади до вирішення місцевих проблем.</w:t>
            </w:r>
          </w:p>
        </w:tc>
        <w:tc>
          <w:tcPr>
            <w:tcW w:w="2098" w:type="dxa"/>
            <w:tcBorders>
              <w:top w:val="single" w:sz="8" w:space="0" w:color="000000"/>
              <w:left w:val="nil"/>
              <w:bottom w:val="single" w:sz="8" w:space="0" w:color="000000"/>
              <w:right w:val="single" w:sz="8" w:space="0" w:color="000000"/>
            </w:tcBorders>
            <w:noWrap/>
            <w:tcMar>
              <w:top w:w="100" w:type="dxa"/>
              <w:left w:w="100" w:type="dxa"/>
              <w:bottom w:w="100" w:type="dxa"/>
              <w:right w:w="100" w:type="dxa"/>
            </w:tcMar>
          </w:tcPr>
          <w:p w:rsidR="00190A69" w:rsidRPr="00FD7851" w:rsidRDefault="00190A69" w:rsidP="00FD7851">
            <w:pPr>
              <w:spacing w:line="240" w:lineRule="auto"/>
              <w:rPr>
                <w:rFonts w:ascii="Circe" w:hAnsi="Circe" w:cs="Times New Roman"/>
                <w:color w:val="1F487C"/>
                <w:sz w:val="28"/>
                <w:szCs w:val="28"/>
                <w:lang w:val="uk-UA"/>
              </w:rPr>
            </w:pPr>
          </w:p>
        </w:tc>
        <w:tc>
          <w:tcPr>
            <w:tcW w:w="2098" w:type="dxa"/>
            <w:tcBorders>
              <w:top w:val="single" w:sz="8" w:space="0" w:color="000000"/>
              <w:left w:val="nil"/>
              <w:bottom w:val="single" w:sz="8" w:space="0" w:color="000000"/>
              <w:right w:val="single" w:sz="8" w:space="0" w:color="000000"/>
            </w:tcBorders>
          </w:tcPr>
          <w:p w:rsidR="00190A69" w:rsidRPr="00FD7851" w:rsidRDefault="00190A69" w:rsidP="00FD7851">
            <w:pPr>
              <w:spacing w:line="240" w:lineRule="auto"/>
              <w:rPr>
                <w:rFonts w:ascii="Circe" w:hAnsi="Circe" w:cs="Times New Roman"/>
                <w:color w:val="1F487C"/>
                <w:sz w:val="28"/>
                <w:szCs w:val="28"/>
                <w:lang w:val="uk-UA"/>
              </w:rPr>
            </w:pPr>
          </w:p>
        </w:tc>
      </w:tr>
    </w:tbl>
    <w:p w:rsidR="00190A69" w:rsidRPr="003124AE" w:rsidRDefault="00190A69">
      <w:pPr>
        <w:rPr>
          <w:sz w:val="24"/>
          <w:szCs w:val="24"/>
          <w:lang w:val="uk-UA"/>
        </w:rPr>
      </w:pPr>
    </w:p>
    <w:p w:rsidR="00190A69" w:rsidRPr="003124AE" w:rsidRDefault="00190A69">
      <w:pPr>
        <w:rPr>
          <w:sz w:val="24"/>
          <w:szCs w:val="24"/>
          <w:lang w:val="uk-UA"/>
        </w:rPr>
      </w:pPr>
    </w:p>
    <w:p w:rsidR="00190A69" w:rsidRPr="003124AE" w:rsidRDefault="00190A69">
      <w:pPr>
        <w:rPr>
          <w:sz w:val="24"/>
          <w:szCs w:val="24"/>
          <w:lang w:val="uk-UA"/>
        </w:rPr>
      </w:pPr>
    </w:p>
    <w:p w:rsidR="00190A69" w:rsidRPr="003124AE" w:rsidRDefault="00190A69">
      <w:pPr>
        <w:rPr>
          <w:sz w:val="24"/>
          <w:szCs w:val="24"/>
          <w:lang w:val="uk-UA"/>
        </w:rPr>
      </w:pPr>
    </w:p>
    <w:p w:rsidR="00190A69" w:rsidRPr="003124AE" w:rsidRDefault="00190A69">
      <w:pPr>
        <w:rPr>
          <w:sz w:val="24"/>
          <w:szCs w:val="24"/>
          <w:lang w:val="uk-UA"/>
        </w:rPr>
      </w:pPr>
    </w:p>
    <w:p w:rsidR="00190A69" w:rsidRPr="003124AE" w:rsidRDefault="00190A69">
      <w:pPr>
        <w:rPr>
          <w:sz w:val="24"/>
          <w:szCs w:val="24"/>
          <w:lang w:val="uk-UA"/>
        </w:rPr>
      </w:pPr>
    </w:p>
    <w:p w:rsidR="00190A69" w:rsidRPr="003124AE" w:rsidRDefault="00190A69">
      <w:pPr>
        <w:rPr>
          <w:sz w:val="24"/>
          <w:szCs w:val="24"/>
          <w:lang w:val="uk-UA"/>
        </w:rPr>
      </w:pPr>
    </w:p>
    <w:tbl>
      <w:tblPr>
        <w:tblW w:w="9177" w:type="dxa"/>
        <w:tblInd w:w="-152" w:type="dxa"/>
        <w:tblLayout w:type="fixed"/>
        <w:tblCellMar>
          <w:top w:w="100" w:type="dxa"/>
          <w:left w:w="100" w:type="dxa"/>
          <w:bottom w:w="100" w:type="dxa"/>
          <w:right w:w="100" w:type="dxa"/>
        </w:tblCellMar>
        <w:tblLook w:val="0000"/>
      </w:tblPr>
      <w:tblGrid>
        <w:gridCol w:w="1702"/>
        <w:gridCol w:w="1559"/>
        <w:gridCol w:w="3969"/>
        <w:gridCol w:w="1939"/>
        <w:gridCol w:w="8"/>
      </w:tblGrid>
      <w:tr w:rsidR="00190A69" w:rsidRPr="003124AE" w:rsidTr="00FD7851">
        <w:trPr>
          <w:trHeight w:val="937"/>
        </w:trPr>
        <w:tc>
          <w:tcPr>
            <w:tcW w:w="1702" w:type="dxa"/>
            <w:tcBorders>
              <w:top w:val="single" w:sz="8" w:space="0" w:color="000000"/>
              <w:left w:val="single" w:sz="8" w:space="0" w:color="000000"/>
              <w:bottom w:val="single" w:sz="8" w:space="0" w:color="000000"/>
              <w:right w:val="single" w:sz="8" w:space="0" w:color="000000"/>
            </w:tcBorders>
            <w:shd w:val="clear" w:color="auto" w:fill="DBE4F0"/>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Стратегічні цілі </w:t>
            </w:r>
          </w:p>
        </w:tc>
        <w:tc>
          <w:tcPr>
            <w:tcW w:w="1559"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Оперативні цілі </w:t>
            </w:r>
          </w:p>
        </w:tc>
        <w:tc>
          <w:tcPr>
            <w:tcW w:w="3969" w:type="dxa"/>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Завдання</w:t>
            </w:r>
          </w:p>
        </w:tc>
        <w:tc>
          <w:tcPr>
            <w:tcW w:w="1947" w:type="dxa"/>
            <w:gridSpan w:val="2"/>
            <w:tcBorders>
              <w:top w:val="single" w:sz="8" w:space="0" w:color="000000"/>
              <w:left w:val="nil"/>
              <w:bottom w:val="single" w:sz="8" w:space="0" w:color="000000"/>
              <w:right w:val="single" w:sz="8" w:space="0" w:color="000000"/>
            </w:tcBorders>
            <w:shd w:val="clear" w:color="auto" w:fill="DBE4F0"/>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Відповідність до Стратегії розвитку Запорізької області</w:t>
            </w:r>
          </w:p>
        </w:tc>
      </w:tr>
      <w:tr w:rsidR="00190A69" w:rsidRPr="00513956" w:rsidTr="00FD7851">
        <w:trPr>
          <w:trHeight w:val="385"/>
        </w:trPr>
        <w:tc>
          <w:tcPr>
            <w:tcW w:w="1702"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color w:val="1F487C"/>
                <w:sz w:val="28"/>
                <w:szCs w:val="28"/>
                <w:lang w:val="uk-UA"/>
              </w:rPr>
              <w:t xml:space="preserve">Стратегічна ціль 2. </w:t>
            </w:r>
            <w:r w:rsidRPr="00FD7851">
              <w:rPr>
                <w:rFonts w:ascii="Circe Cyr" w:hAnsi="Circe Cyr" w:cs="Times New Roman"/>
                <w:b/>
                <w:color w:val="1F487C"/>
                <w:sz w:val="28"/>
                <w:szCs w:val="28"/>
                <w:lang w:val="uk-UA"/>
              </w:rPr>
              <w:t>Кадрова, молодіжна та   освітня політика як напрямки розвитку людського капітал</w:t>
            </w:r>
            <w:r w:rsidRPr="00FD7851">
              <w:rPr>
                <w:rFonts w:ascii="Circe Cyr" w:hAnsi="Circe Cyr" w:cs="Times New Roman"/>
                <w:color w:val="1F487C"/>
                <w:sz w:val="28"/>
                <w:szCs w:val="28"/>
                <w:lang w:val="uk-UA"/>
              </w:rPr>
              <w:t>у</w:t>
            </w: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 xml:space="preserve"> 2.1. Кадрова політика </w:t>
            </w:r>
          </w:p>
        </w:tc>
        <w:tc>
          <w:tcPr>
            <w:tcW w:w="3969" w:type="dxa"/>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2.1.1. Інвентаризація кадрової необхідності на території громади.</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2.1.2. Розглянути можливість створення житлового фонду для розвитку соціальної інфраструктури.</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2.1.3. Зменшити дефіцит у кількості кваліфікованих кадрів у покращенні умов переміщення територією громади для спеціалістів.</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2.1.4 Залучати інтернів до медичних закладів. Запрошувати на роботу лікарів, які потрапили під скорочення.</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 2.1.5. Залучати та створювати умови для молодих спеціалістів.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2.1.6. Створення системи перепрофілювання спеціальностей під стратегію громади, зменшити відтік молоді.</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2.1.7. Організувати договори з підприємствами/бізнесменами щодо забезпечення практикою, стажуванням та робочими місцями випускників/студентів училища (</w:t>
            </w:r>
            <w:r w:rsidRPr="00FD7851">
              <w:rPr>
                <w:rFonts w:ascii="Circe Cyr" w:hAnsi="Circe Cyr" w:cs="Times New Roman"/>
                <w:color w:val="333333"/>
                <w:sz w:val="28"/>
                <w:szCs w:val="28"/>
                <w:lang w:val="uk-UA"/>
              </w:rPr>
              <w:t xml:space="preserve">кухар, кондитер, електрогазозварник, офісний службовець, тракторист-машиніст, перукар). </w:t>
            </w:r>
            <w:r w:rsidRPr="00FD7851">
              <w:rPr>
                <w:rFonts w:ascii="Circe Cyr" w:hAnsi="Circe Cyr" w:cs="Times New Roman"/>
                <w:sz w:val="28"/>
                <w:szCs w:val="28"/>
                <w:lang w:val="uk-UA"/>
              </w:rPr>
              <w:t>Проведення екскурсій для учнів та студентів на підприємствах.</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2.1.8.  Сприяти зацікавленню соціально - орієнтованого бізнесу в залученні та утриманні кваліфікованих кадрів на території громади, шляхом створення робочих місць.</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2.1.9.Забезпечити молодь житлом, шляхом інвентаризації та реставрації  нежитлового фонду (розглянути можливість відповідно до законодавства визнання житла безхазяйним).</w:t>
            </w:r>
          </w:p>
        </w:tc>
        <w:tc>
          <w:tcPr>
            <w:tcW w:w="1947" w:type="dxa"/>
            <w:gridSpan w:val="2"/>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color w:val="1F487C"/>
                <w:sz w:val="28"/>
                <w:szCs w:val="28"/>
                <w:lang w:val="uk-UA"/>
              </w:rPr>
              <w:t xml:space="preserve">Відповідає Стратегічній цілі 1. </w:t>
            </w:r>
            <w:r w:rsidRPr="00FD7851">
              <w:rPr>
                <w:rFonts w:ascii="Circe Cyr" w:hAnsi="Circe Cyr" w:cs="Times New Roman"/>
                <w:b/>
                <w:color w:val="1F487C"/>
                <w:sz w:val="28"/>
                <w:szCs w:val="28"/>
                <w:lang w:val="uk-UA"/>
              </w:rPr>
              <w:t>Розвиток людського капіталу та підвищення якості життя населення</w:t>
            </w:r>
          </w:p>
        </w:tc>
      </w:tr>
      <w:tr w:rsidR="00190A69" w:rsidRPr="003124AE" w:rsidTr="00FD7851">
        <w:trPr>
          <w:trHeight w:val="2231"/>
        </w:trPr>
        <w:tc>
          <w:tcPr>
            <w:tcW w:w="1702" w:type="dxa"/>
            <w:vMerge w:val="restart"/>
            <w:tcBorders>
              <w:top w:val="single" w:sz="4" w:space="0" w:color="auto"/>
              <w:left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616E29" w:rsidRDefault="00190A69" w:rsidP="00FD7851">
            <w:pPr>
              <w:spacing w:line="240" w:lineRule="auto"/>
              <w:ind w:left="60" w:firstLine="60"/>
              <w:rPr>
                <w:rFonts w:ascii="Times New Roman" w:hAnsi="Times New Roman" w:cs="Times New Roman"/>
                <w:i/>
                <w:color w:val="1F487C"/>
                <w:sz w:val="28"/>
                <w:szCs w:val="28"/>
                <w:lang w:val="uk-UA"/>
              </w:rPr>
            </w:pPr>
            <w:r w:rsidRPr="00FD7851">
              <w:rPr>
                <w:rFonts w:ascii="Circe Cyr" w:hAnsi="Circe Cyr" w:cs="Times New Roman"/>
                <w:i/>
                <w:color w:val="1F487C"/>
                <w:sz w:val="28"/>
                <w:szCs w:val="28"/>
                <w:lang w:val="uk-UA"/>
              </w:rPr>
              <w:t>2.2. Збереження та розвиток освіти в ГРОМАД</w:t>
            </w:r>
            <w:r>
              <w:rPr>
                <w:rFonts w:ascii="Circe Cyr" w:hAnsi="Circe Cyr" w:cs="Times New Roman"/>
                <w:i/>
                <w:color w:val="1F487C"/>
                <w:sz w:val="28"/>
                <w:szCs w:val="28"/>
                <w:lang w:val="uk-UA"/>
              </w:rPr>
              <w:t>І</w:t>
            </w:r>
          </w:p>
        </w:tc>
        <w:tc>
          <w:tcPr>
            <w:tcW w:w="3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2.2.1.Подальший розвиток “Багатопрофільного центру ПТО” та  випускників училища як потенційних кадрів.</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2.2.2. Оновлення  технікуму технічною базою (інвентар).</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2.2.3. Оптимізація навчальних закладів.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2.2.4 Проаналізувати систему освіти, навчальні заклади на території ТГ.</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2.2.5. Забезпечити транспортне сполучення для учнів, будівництво гуртожитків.</w:t>
            </w:r>
          </w:p>
          <w:p w:rsidR="00190A69" w:rsidRPr="00FD7851" w:rsidRDefault="00190A69" w:rsidP="00FD7851">
            <w:pPr>
              <w:spacing w:line="240" w:lineRule="auto"/>
              <w:ind w:left="60"/>
              <w:rPr>
                <w:rFonts w:ascii="Circe" w:hAnsi="Circe" w:cs="Times New Roman"/>
                <w:sz w:val="28"/>
                <w:szCs w:val="28"/>
                <w:lang w:val="uk-UA"/>
              </w:rPr>
            </w:pPr>
            <w:r w:rsidRPr="00FD7851">
              <w:rPr>
                <w:rFonts w:ascii="Circe" w:hAnsi="Circe" w:cs="Times New Roman"/>
                <w:sz w:val="28"/>
                <w:szCs w:val="28"/>
                <w:lang w:val="uk-UA"/>
              </w:rPr>
              <w:t>2.2.6</w:t>
            </w:r>
            <w:r w:rsidRPr="00FD7851">
              <w:rPr>
                <w:rFonts w:ascii="Circe Cyr" w:hAnsi="Circe Cyr" w:cs="Times New Roman"/>
                <w:sz w:val="28"/>
                <w:szCs w:val="28"/>
                <w:lang w:val="uk-UA"/>
              </w:rPr>
              <w:t>. Розгляд можливості навчання відмінників/переможців олімпіад за рахунок громади, за умовипрацевлаштування на території ТГ.</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w:hAnsi="Circe" w:cs="Times New Roman"/>
                <w:sz w:val="28"/>
                <w:szCs w:val="28"/>
                <w:lang w:val="uk-UA"/>
              </w:rPr>
              <w:t>2.2.7</w:t>
            </w:r>
            <w:r w:rsidRPr="00FD7851">
              <w:rPr>
                <w:rFonts w:ascii="Circe Cyr" w:hAnsi="Circe Cyr" w:cs="Times New Roman"/>
                <w:sz w:val="28"/>
                <w:szCs w:val="28"/>
                <w:lang w:val="uk-UA"/>
              </w:rPr>
              <w:t>. Створення необхідних санітарно - гігієнічних умов у освітніх закладах.</w:t>
            </w:r>
          </w:p>
        </w:tc>
        <w:tc>
          <w:tcPr>
            <w:tcW w:w="194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rPr>
          <w:trHeight w:val="4202"/>
        </w:trPr>
        <w:tc>
          <w:tcPr>
            <w:tcW w:w="1702" w:type="dxa"/>
            <w:vMerge/>
            <w:tcBorders>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190A69" w:rsidRPr="00616E29" w:rsidRDefault="00190A69" w:rsidP="00FD7851">
            <w:pPr>
              <w:spacing w:line="240" w:lineRule="auto"/>
              <w:ind w:left="60" w:firstLine="60"/>
              <w:rPr>
                <w:rFonts w:ascii="Times New Roman" w:hAnsi="Times New Roman" w:cs="Times New Roman"/>
                <w:i/>
                <w:color w:val="1F487C"/>
                <w:sz w:val="28"/>
                <w:szCs w:val="28"/>
                <w:lang w:val="uk-UA"/>
              </w:rPr>
            </w:pPr>
            <w:r w:rsidRPr="00FD7851">
              <w:rPr>
                <w:rFonts w:ascii="Circe Cyr" w:hAnsi="Circe Cyr" w:cs="Times New Roman"/>
                <w:i/>
                <w:color w:val="1F487C"/>
                <w:sz w:val="28"/>
                <w:szCs w:val="28"/>
                <w:lang w:val="uk-UA"/>
              </w:rPr>
              <w:t>2.3. Розвиток молодіжної ініціативи в ГРОМА</w:t>
            </w:r>
            <w:r>
              <w:rPr>
                <w:rFonts w:ascii="Circe Cyr" w:hAnsi="Circe Cyr" w:cs="Times New Roman"/>
                <w:i/>
                <w:color w:val="1F487C"/>
                <w:sz w:val="28"/>
                <w:szCs w:val="28"/>
                <w:lang w:val="uk-UA"/>
              </w:rPr>
              <w:t>ДІ</w:t>
            </w:r>
          </w:p>
        </w:tc>
        <w:tc>
          <w:tcPr>
            <w:tcW w:w="3969"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2.3.1.Створення молодіжної громадської організації. Залучення молоді до інвестиційної діяльності в особистісний розвиток та розвиток громади.</w:t>
            </w:r>
          </w:p>
          <w:p w:rsidR="00190A69" w:rsidRPr="00FD7851" w:rsidRDefault="00190A69" w:rsidP="00FD7851">
            <w:pPr>
              <w:spacing w:line="240" w:lineRule="auto"/>
              <w:ind w:left="60"/>
              <w:rPr>
                <w:rFonts w:ascii="Circe" w:hAnsi="Circe" w:cs="Times New Roman"/>
                <w:sz w:val="28"/>
                <w:szCs w:val="28"/>
                <w:lang w:val="uk-UA"/>
              </w:rPr>
            </w:pPr>
            <w:r w:rsidRPr="00FD7851">
              <w:rPr>
                <w:rFonts w:ascii="Circe Cyr" w:hAnsi="Circe Cyr" w:cs="Times New Roman"/>
                <w:sz w:val="28"/>
                <w:szCs w:val="28"/>
                <w:lang w:val="uk-UA"/>
              </w:rPr>
              <w:t>2.3.2. Створення молодіжного Хабу та відкритого простору для розвитку молоді, що може збільшити зацікавленість молоді та зменшити відтік з громади.</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2.3.3. Розвиток та підтримка молодіжної грантової діяльності.</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2.3.4. Стимулювання формування молодіжного бізнес-середовища задля скорочення міграції молоді з громади.</w:t>
            </w:r>
          </w:p>
        </w:tc>
        <w:tc>
          <w:tcPr>
            <w:tcW w:w="1947" w:type="dxa"/>
            <w:gridSpan w:val="2"/>
            <w:tcBorders>
              <w:top w:val="single" w:sz="4" w:space="0" w:color="auto"/>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rPr>
          <w:trHeight w:val="1097"/>
        </w:trPr>
        <w:tc>
          <w:tcPr>
            <w:tcW w:w="1702" w:type="dxa"/>
            <w:vMerge w:val="restart"/>
            <w:tcBorders>
              <w:top w:val="single" w:sz="4" w:space="0" w:color="auto"/>
              <w:left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2.4. Розвиток спорту та здорового способу життя</w:t>
            </w:r>
          </w:p>
        </w:tc>
        <w:tc>
          <w:tcPr>
            <w:tcW w:w="3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2.4.1. Розвиток спорту та пропаганда здорового життя на території громади за допомогою соціальних мереж та місцевої газети.</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2.4.2. Відкриття спортивних секцій для дітей.</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2.4.3. Створення тренажерного залу та облаштування  спортивних майданчиків для мешканців громади.</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w:hAnsi="Circe" w:cs="Times New Roman"/>
                <w:sz w:val="28"/>
                <w:szCs w:val="28"/>
                <w:lang w:val="uk-UA"/>
              </w:rPr>
              <w:t>2.4.4</w:t>
            </w:r>
            <w:r w:rsidRPr="00FD7851">
              <w:rPr>
                <w:rFonts w:ascii="Circe Cyr" w:hAnsi="Circe Cyr" w:cs="Times New Roman"/>
                <w:sz w:val="28"/>
                <w:szCs w:val="28"/>
                <w:lang w:val="uk-UA"/>
              </w:rPr>
              <w:t>. Придбання спортивного інвентарю у школи та обладнання тренажерних залів</w:t>
            </w:r>
            <w:r w:rsidRPr="00FD7851">
              <w:rPr>
                <w:rFonts w:ascii="Circe" w:hAnsi="Circe" w:cs="Times New Roman"/>
                <w:sz w:val="28"/>
                <w:szCs w:val="28"/>
                <w:lang w:val="uk-UA"/>
              </w:rPr>
              <w:t xml:space="preserve">. </w:t>
            </w:r>
          </w:p>
        </w:tc>
        <w:tc>
          <w:tcPr>
            <w:tcW w:w="194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rPr>
          <w:trHeight w:val="1097"/>
        </w:trPr>
        <w:tc>
          <w:tcPr>
            <w:tcW w:w="1702" w:type="dxa"/>
            <w:vMerge/>
            <w:tcBorders>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2.5. Розвиток найкращих європейських практик культурної індустрії та дозвілля, в тому числі і молодіжного, на території ГРОМАДИ</w:t>
            </w:r>
            <w:r w:rsidRPr="00FD7851">
              <w:rPr>
                <w:rFonts w:ascii="Circe" w:hAnsi="Circe" w:cs="Times New Roman"/>
                <w:i/>
                <w:color w:val="1F487C"/>
                <w:sz w:val="28"/>
                <w:szCs w:val="28"/>
                <w:lang w:val="uk-UA"/>
              </w:rPr>
              <w:t>.</w:t>
            </w:r>
          </w:p>
        </w:tc>
        <w:tc>
          <w:tcPr>
            <w:tcW w:w="3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2.5.1.Для зменшення загрози у вигляді відтоку молоді необхідно організувати дозвілля для молоді.</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2.5.2.Розробити програму, культурно – масових заходів історико-культурного, екологічного здорового способу життя та дозвілля (дискотеки). 2.5.3.Організувати  заходи в закладах  культури. Розвиток програми «Активні парки», облаштування місця для дискотек та розваг молоді. </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2.5.4. Створення та облаштування дитячих майданчиків для відпочинку дітей.</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2.5.5. Розвиток культури на території громади, проведення масових культурних заходів. </w:t>
            </w:r>
          </w:p>
        </w:tc>
        <w:tc>
          <w:tcPr>
            <w:tcW w:w="194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rPr>
          <w:trHeight w:val="1097"/>
        </w:trPr>
        <w:tc>
          <w:tcPr>
            <w:tcW w:w="1702" w:type="dxa"/>
            <w:vMerge w:val="restart"/>
            <w:tcBorders>
              <w:top w:val="single" w:sz="4" w:space="0" w:color="auto"/>
              <w:left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r w:rsidRPr="00FD7851">
              <w:rPr>
                <w:rFonts w:ascii="Circe Cyr" w:hAnsi="Circe Cyr" w:cs="Times New Roman"/>
                <w:color w:val="1F487C"/>
                <w:sz w:val="28"/>
                <w:szCs w:val="28"/>
                <w:lang w:val="uk-UA"/>
              </w:rPr>
              <w:t xml:space="preserve">Стратегічна ціль 3. </w:t>
            </w:r>
            <w:r w:rsidRPr="00FD7851">
              <w:rPr>
                <w:rFonts w:ascii="Circe Cyr" w:hAnsi="Circe Cyr" w:cs="Times New Roman"/>
                <w:b/>
                <w:color w:val="1F487C"/>
                <w:sz w:val="28"/>
                <w:szCs w:val="28"/>
                <w:lang w:val="uk-UA"/>
              </w:rPr>
              <w:t>Конкурентоспроможна економіка та стимулювання розвитку соціально-орієнтованого бізнесу та інвестицій в ГРОМАДИ</w:t>
            </w:r>
            <w:r w:rsidRPr="00FD7851">
              <w:rPr>
                <w:rFonts w:ascii="Circe" w:hAnsi="Circe" w:cs="Times New Roman"/>
                <w:b/>
                <w:color w:val="1F487C"/>
                <w:sz w:val="28"/>
                <w:szCs w:val="28"/>
                <w:lang w:val="uk-UA"/>
              </w:rPr>
              <w:t xml:space="preserve">.  </w:t>
            </w:r>
          </w:p>
        </w:tc>
        <w:tc>
          <w:tcPr>
            <w:tcW w:w="155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3.1. Підтримка соціально-орієнтованого бізнесу та співпраця з громадою</w:t>
            </w:r>
          </w:p>
        </w:tc>
        <w:tc>
          <w:tcPr>
            <w:tcW w:w="396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3.1.1.Створити консультаційні пункти на території ТГ. Забезпечити юридичну, економічну та інформаційну допомогу бізнесменам зі сторони громади.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3.1.2. Організувати навчання та консультації бізнесменів щодо розвитку бізнесу  (включаючи «зелений» туризм</w:t>
            </w:r>
            <w:r w:rsidRPr="00FD7851">
              <w:rPr>
                <w:rFonts w:ascii="Circe" w:hAnsi="Circe" w:cs="Times New Roman"/>
                <w:sz w:val="28"/>
                <w:szCs w:val="28"/>
                <w:lang w:val="uk-UA"/>
              </w:rPr>
              <w:t>).</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3.1.3.Всебічна підтримка громадою малого підприємства.</w:t>
            </w:r>
          </w:p>
          <w:p w:rsidR="00190A69" w:rsidRPr="00FD7851" w:rsidRDefault="00190A69" w:rsidP="00FD7851">
            <w:pPr>
              <w:spacing w:line="240" w:lineRule="auto"/>
              <w:ind w:left="60"/>
              <w:jc w:val="both"/>
              <w:rPr>
                <w:rFonts w:ascii="Circe" w:hAnsi="Circe" w:cs="Times New Roman"/>
                <w:sz w:val="28"/>
                <w:szCs w:val="28"/>
                <w:lang w:val="uk-UA"/>
              </w:rPr>
            </w:pPr>
            <w:r w:rsidRPr="00FD7851">
              <w:rPr>
                <w:rFonts w:ascii="Circe" w:hAnsi="Circe" w:cs="Times New Roman"/>
                <w:sz w:val="28"/>
                <w:szCs w:val="28"/>
                <w:lang w:val="uk-UA"/>
              </w:rPr>
              <w:t xml:space="preserve">3.1.4. </w:t>
            </w:r>
            <w:r w:rsidRPr="00FD7851">
              <w:rPr>
                <w:rFonts w:ascii="Circe Cyr" w:hAnsi="Circe Cyr" w:cs="Times New Roman"/>
                <w:sz w:val="28"/>
                <w:szCs w:val="28"/>
                <w:lang w:val="uk-UA"/>
              </w:rPr>
              <w:t>Сприяти зацікавленню соціально – орієнтованого бізнесу  в залученні та утриманні кваліфікованих кадрів на території громади, створення та забезпечення робочих місць.</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w:hAnsi="Circe" w:cs="Times New Roman"/>
                <w:sz w:val="28"/>
                <w:szCs w:val="28"/>
                <w:lang w:val="uk-UA"/>
              </w:rPr>
              <w:t xml:space="preserve">3.1.5. </w:t>
            </w:r>
            <w:r w:rsidRPr="00FD7851">
              <w:rPr>
                <w:rFonts w:ascii="Circe Cyr" w:hAnsi="Circe Cyr" w:cs="Times New Roman"/>
                <w:sz w:val="28"/>
                <w:szCs w:val="28"/>
                <w:lang w:val="uk-UA"/>
              </w:rPr>
              <w:t>Розвиток та захист бджільництва необхідність погоджувати дії фермерів та бджолярів, поєднати  їх спільною метою.</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3.1.6. Стимулювати організацію кооперативів.</w:t>
            </w:r>
          </w:p>
        </w:tc>
        <w:tc>
          <w:tcPr>
            <w:tcW w:w="1947" w:type="dxa"/>
            <w:gridSpan w:val="2"/>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b/>
                <w:color w:val="1F487C"/>
                <w:sz w:val="28"/>
                <w:szCs w:val="28"/>
                <w:lang w:val="uk-UA"/>
              </w:rPr>
            </w:pPr>
            <w:r w:rsidRPr="00FD7851">
              <w:rPr>
                <w:rFonts w:ascii="Circe Cyr" w:hAnsi="Circe Cyr" w:cs="Times New Roman"/>
                <w:color w:val="1F487C"/>
                <w:sz w:val="28"/>
                <w:szCs w:val="28"/>
                <w:lang w:val="uk-UA"/>
              </w:rPr>
              <w:t xml:space="preserve">Відповідає </w:t>
            </w:r>
            <w:r w:rsidRPr="00FD7851">
              <w:rPr>
                <w:rFonts w:ascii="Circe Cyr" w:hAnsi="Circe Cyr" w:cs="Times New Roman"/>
                <w:b/>
                <w:color w:val="1F487C"/>
                <w:sz w:val="28"/>
                <w:szCs w:val="28"/>
                <w:lang w:val="uk-UA"/>
              </w:rPr>
              <w:t>Стратегічній цілі 3. Конкурентоспроможна економіка регіону (яка</w:t>
            </w:r>
          </w:p>
          <w:p w:rsidR="00190A69" w:rsidRPr="00FD7851" w:rsidRDefault="00190A69" w:rsidP="00FD7851">
            <w:pPr>
              <w:spacing w:line="240" w:lineRule="auto"/>
              <w:ind w:left="60" w:firstLine="60"/>
              <w:jc w:val="center"/>
              <w:rPr>
                <w:rFonts w:ascii="Circe" w:hAnsi="Circe" w:cs="Times New Roman"/>
                <w:b/>
                <w:color w:val="1F487C"/>
                <w:sz w:val="28"/>
                <w:szCs w:val="28"/>
                <w:lang w:val="uk-UA"/>
              </w:rPr>
            </w:pPr>
            <w:r w:rsidRPr="00FD7851">
              <w:rPr>
                <w:rFonts w:ascii="Circe Cyr" w:hAnsi="Circe Cyr" w:cs="Times New Roman"/>
                <w:b/>
                <w:color w:val="1F487C"/>
                <w:sz w:val="28"/>
                <w:szCs w:val="28"/>
                <w:lang w:val="uk-UA"/>
              </w:rPr>
              <w:t>розвивається на засадах смарт- спеціалізації) у</w:t>
            </w:r>
          </w:p>
          <w:p w:rsidR="00190A69" w:rsidRPr="00FD7851" w:rsidRDefault="00190A69" w:rsidP="00FD7851">
            <w:pPr>
              <w:spacing w:line="240" w:lineRule="auto"/>
              <w:ind w:left="60" w:firstLine="60"/>
              <w:jc w:val="center"/>
              <w:rPr>
                <w:rFonts w:ascii="Circe" w:hAnsi="Circe" w:cs="Times New Roman"/>
                <w:b/>
                <w:color w:val="1F487C"/>
                <w:sz w:val="28"/>
                <w:szCs w:val="28"/>
                <w:lang w:val="uk-UA"/>
              </w:rPr>
            </w:pPr>
            <w:r w:rsidRPr="00FD7851">
              <w:rPr>
                <w:rFonts w:ascii="Circe Cyr" w:hAnsi="Circe Cyr" w:cs="Times New Roman"/>
                <w:b/>
                <w:color w:val="1F487C"/>
                <w:sz w:val="28"/>
                <w:szCs w:val="28"/>
                <w:lang w:val="uk-UA"/>
              </w:rPr>
              <w:t>національному та глобальному просторі</w:t>
            </w:r>
          </w:p>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rPr>
          <w:trHeight w:val="813"/>
        </w:trPr>
        <w:tc>
          <w:tcPr>
            <w:tcW w:w="1702" w:type="dxa"/>
            <w:vMerge/>
            <w:tcBorders>
              <w:left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3.2. Інвестиційно технологічний розвиток економіки на інноваційних засадах</w:t>
            </w:r>
          </w:p>
        </w:tc>
        <w:tc>
          <w:tcPr>
            <w:tcW w:w="3969" w:type="dxa"/>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3.2.1.Створення спеціальних умов для інвесторів (податки та земельні податки).</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w:hAnsi="Circe" w:cs="Times New Roman"/>
                <w:sz w:val="28"/>
                <w:szCs w:val="28"/>
                <w:lang w:val="uk-UA"/>
              </w:rPr>
              <w:t xml:space="preserve">3.2.2. </w:t>
            </w:r>
            <w:r w:rsidRPr="00FD7851">
              <w:rPr>
                <w:rFonts w:ascii="Circe Cyr" w:hAnsi="Circe Cyr" w:cs="Times New Roman"/>
                <w:sz w:val="28"/>
                <w:szCs w:val="28"/>
                <w:lang w:val="uk-UA"/>
              </w:rPr>
              <w:t>Залучення інвестора на 80 га вільної землі для будівництва електростанції, забезпечення робочими місцями мешканців громади. Отримання додаткових коштів в бюджет ТГ.</w:t>
            </w:r>
          </w:p>
          <w:p w:rsidR="00190A69" w:rsidRPr="00FD7851" w:rsidRDefault="00190A69" w:rsidP="00FD7851">
            <w:pPr>
              <w:spacing w:line="240" w:lineRule="auto"/>
              <w:ind w:left="60"/>
              <w:jc w:val="both"/>
              <w:rPr>
                <w:rFonts w:ascii="Circe" w:hAnsi="Circe" w:cs="Times New Roman"/>
                <w:sz w:val="28"/>
                <w:szCs w:val="28"/>
                <w:lang w:val="uk-UA"/>
              </w:rPr>
            </w:pPr>
            <w:r w:rsidRPr="00FD7851">
              <w:rPr>
                <w:rFonts w:ascii="Circe Cyr" w:hAnsi="Circe Cyr" w:cs="Times New Roman"/>
                <w:sz w:val="28"/>
                <w:szCs w:val="28"/>
                <w:lang w:val="uk-UA"/>
              </w:rPr>
              <w:t>3.2.3 Покращення мобільного зв’язку та інтернет провайдерів, розвиток IT – технологій як базової умови для IT технологій.</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3.2.4.. Створення умов для розвиток IT-технологій та інновацій, для дистанційної освіти, сприяння їх впровадженню у виробничі процеси (у т.ч. просування технологій індустрії 4.0).</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3.2.5 Забезпечення високошвидкісним  інтернетом заклади охорони здоров’я</w:t>
            </w:r>
            <w:r w:rsidRPr="00FD7851">
              <w:rPr>
                <w:rFonts w:ascii="Circe" w:hAnsi="Circe" w:cs="Times New Roman"/>
                <w:sz w:val="28"/>
                <w:szCs w:val="28"/>
                <w:lang w:val="uk-UA"/>
              </w:rPr>
              <w:t>.</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3.2.6.Створення привабливих умов для інвестицій в розвиток альтернативної, відновлювальної енергетики.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3.2.7. Покращення стану доріг є одним з найбільш вагомих шляхів розвитку громади, оскільки ремонт доріг забезпечить налагодженню транспортного сполучення між населеними пунктами.</w:t>
            </w:r>
          </w:p>
        </w:tc>
        <w:tc>
          <w:tcPr>
            <w:tcW w:w="1947" w:type="dxa"/>
            <w:gridSpan w:val="2"/>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r>
      <w:tr w:rsidR="00190A69" w:rsidRPr="003124AE" w:rsidTr="00FD7851">
        <w:trPr>
          <w:trHeight w:val="1097"/>
        </w:trPr>
        <w:tc>
          <w:tcPr>
            <w:tcW w:w="1702" w:type="dxa"/>
            <w:vMerge/>
            <w:tcBorders>
              <w:left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3.3. Розвиток бізнес- екосистеми ГРОМАДИ</w:t>
            </w:r>
            <w:r w:rsidRPr="00FD7851">
              <w:rPr>
                <w:rFonts w:ascii="Circe" w:hAnsi="Circe" w:cs="Times New Roman"/>
                <w:i/>
                <w:color w:val="1F487C"/>
                <w:sz w:val="28"/>
                <w:szCs w:val="28"/>
                <w:lang w:val="uk-UA"/>
              </w:rPr>
              <w:t>.</w:t>
            </w:r>
          </w:p>
        </w:tc>
        <w:tc>
          <w:tcPr>
            <w:tcW w:w="39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3.3.1.Розширення інфраструктури підтримки малого та середнього  бізнесу, системи інституцій залучення та супроводу інвесторів (в т.ч. інформаційне забезпечення інвестиційних процесів, міжнародної взаємодії).</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3.3.2 Диверсифікація внутрішніх та  зовнішніх джерел, форм інвестування в економіку ТГ.</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3.3.3 Розвиток</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організаційних (бізнес-організації, громадські об’єднання) та просторових форм інтеграції бізнесу, стимулювання форм кооперації та партнерства.</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3.3.4 Забезпечення доступу суб’єктів малого та середнього підприємництва до фінансових, трудових, земельних ресурсів.</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3.3.5 Сприяння виходу суб’єктів бізнесу регіону на нові ринки</w:t>
            </w:r>
          </w:p>
        </w:tc>
        <w:tc>
          <w:tcPr>
            <w:tcW w:w="194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r>
      <w:tr w:rsidR="00190A69" w:rsidRPr="003124AE" w:rsidTr="00FD7851">
        <w:trPr>
          <w:trHeight w:val="1097"/>
        </w:trPr>
        <w:tc>
          <w:tcPr>
            <w:tcW w:w="1702" w:type="dxa"/>
            <w:vMerge/>
            <w:tcBorders>
              <w:left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3.4. Нарощення туристично-рекреаційного потенціалу</w:t>
            </w:r>
          </w:p>
        </w:tc>
        <w:tc>
          <w:tcPr>
            <w:tcW w:w="396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3.4.1. Розвиток історичного, </w:t>
            </w:r>
            <w:r w:rsidRPr="00FD7851">
              <w:rPr>
                <w:rFonts w:ascii="Circe" w:hAnsi="Circe" w:cs="Times New Roman"/>
                <w:sz w:val="28"/>
                <w:szCs w:val="28"/>
                <w:lang w:val="uk-UA"/>
              </w:rPr>
              <w:t>«</w:t>
            </w:r>
            <w:r w:rsidRPr="00FD7851">
              <w:rPr>
                <w:rFonts w:ascii="Circe Cyr" w:hAnsi="Circe Cyr" w:cs="Times New Roman"/>
                <w:sz w:val="28"/>
                <w:szCs w:val="28"/>
                <w:lang w:val="uk-UA"/>
              </w:rPr>
              <w:t>зеленого</w:t>
            </w:r>
            <w:r w:rsidRPr="00FD7851">
              <w:rPr>
                <w:rFonts w:ascii="Circe" w:hAnsi="Circe" w:cs="Times New Roman"/>
                <w:sz w:val="28"/>
                <w:szCs w:val="28"/>
                <w:lang w:val="uk-UA"/>
              </w:rPr>
              <w:t>»</w:t>
            </w:r>
            <w:r w:rsidRPr="00FD7851">
              <w:rPr>
                <w:rFonts w:ascii="Circe Cyr" w:hAnsi="Circe Cyr" w:cs="Times New Roman"/>
                <w:sz w:val="28"/>
                <w:szCs w:val="28"/>
                <w:lang w:val="uk-UA"/>
              </w:rPr>
              <w:t xml:space="preserve"> та гастрономічного туризму на території ТГ.</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3.4.2.Затвердження програми розвитку туризму. </w:t>
            </w:r>
          </w:p>
          <w:p w:rsidR="00190A69" w:rsidRPr="00FD7851" w:rsidRDefault="00190A69" w:rsidP="00FD7851">
            <w:pPr>
              <w:spacing w:line="240" w:lineRule="auto"/>
              <w:rPr>
                <w:rFonts w:ascii="Circe" w:hAnsi="Circe" w:cs="Times New Roman"/>
                <w:sz w:val="28"/>
                <w:szCs w:val="28"/>
                <w:lang w:val="uk-UA"/>
              </w:rPr>
            </w:pPr>
            <w:r w:rsidRPr="00FD7851">
              <w:rPr>
                <w:rFonts w:ascii="Circe" w:hAnsi="Circe" w:cs="Times New Roman"/>
                <w:sz w:val="28"/>
                <w:szCs w:val="28"/>
                <w:lang w:val="uk-UA"/>
              </w:rPr>
              <w:t>3.4</w:t>
            </w:r>
            <w:r w:rsidRPr="00FD7851">
              <w:rPr>
                <w:rFonts w:ascii="Circe Cyr" w:hAnsi="Circe Cyr" w:cs="Times New Roman"/>
                <w:sz w:val="28"/>
                <w:szCs w:val="28"/>
                <w:lang w:val="uk-UA"/>
              </w:rPr>
              <w:t xml:space="preserve">.3.Створення туристичної карти ТГ.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3.4.4..Налагодження зв’язків з нащадками менонітів, що проживали на території ТГ.</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3.4.5. Внесення історичних пам’яток до державного реєстру.</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 xml:space="preserve"> 3.4.6. Відремонтувати  будинок культури, відкрити музей. Організувати експозицію катакомб, життя та побуту менонітів. </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3.4.7.Організувати інформування населення про потенціал громади, наявні туристичні об’єкти.</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3.4.8 Розвиток рекреаційно- дозвільних культурних практик в ТГ.</w:t>
            </w:r>
          </w:p>
        </w:tc>
        <w:tc>
          <w:tcPr>
            <w:tcW w:w="1947" w:type="dxa"/>
            <w:gridSpan w:val="2"/>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r>
      <w:tr w:rsidR="00190A69" w:rsidRPr="00513956" w:rsidTr="00FD7851">
        <w:trPr>
          <w:trHeight w:val="1097"/>
        </w:trPr>
        <w:tc>
          <w:tcPr>
            <w:tcW w:w="1702" w:type="dxa"/>
            <w:vMerge/>
            <w:tcBorders>
              <w:left w:val="single" w:sz="8" w:space="0" w:color="000000"/>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3.5. Брендування території та згуртованість громади заради розвитку.</w:t>
            </w:r>
          </w:p>
        </w:tc>
        <w:tc>
          <w:tcPr>
            <w:tcW w:w="3969" w:type="dxa"/>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3.5.1.Брендування м. Молочанськ за рахунок бренду води та напоїв, створення системи реклами та маркетингу туризму.</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3.5.2. Створити програму згуртованості громади.</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w:hAnsi="Circe" w:cs="Times New Roman"/>
                <w:sz w:val="28"/>
                <w:szCs w:val="28"/>
                <w:lang w:val="uk-UA"/>
              </w:rPr>
              <w:t xml:space="preserve">3.5.3. </w:t>
            </w:r>
            <w:r w:rsidRPr="00FD7851">
              <w:rPr>
                <w:rFonts w:ascii="Circe Cyr" w:hAnsi="Circe Cyr" w:cs="Times New Roman"/>
                <w:sz w:val="28"/>
                <w:szCs w:val="28"/>
                <w:lang w:val="uk-UA"/>
              </w:rPr>
              <w:t>Розробити заходи з брендуванняТГ та історії успіху громади.</w:t>
            </w:r>
          </w:p>
          <w:p w:rsidR="00190A69" w:rsidRPr="00FD7851" w:rsidRDefault="00190A69" w:rsidP="00FD7851">
            <w:pPr>
              <w:spacing w:line="240" w:lineRule="auto"/>
              <w:rPr>
                <w:rFonts w:ascii="Circe" w:hAnsi="Circe" w:cs="Times New Roman"/>
                <w:sz w:val="28"/>
                <w:szCs w:val="28"/>
                <w:lang w:val="uk-UA"/>
              </w:rPr>
            </w:pPr>
            <w:r w:rsidRPr="00FD7851">
              <w:rPr>
                <w:rFonts w:ascii="Circe Cyr" w:hAnsi="Circe Cyr" w:cs="Times New Roman"/>
                <w:sz w:val="28"/>
                <w:szCs w:val="28"/>
                <w:lang w:val="uk-UA"/>
              </w:rPr>
              <w:t>3.5.4. Розробити систему заходів щодо маркетингової та рекламної стратегії просування інвестиційно-проєктної діяльності громади, розвитку малого та середнього бізнесу, фермерських та крупних підприємств, її соціальної відповідальності та партнерства.</w:t>
            </w:r>
          </w:p>
        </w:tc>
        <w:tc>
          <w:tcPr>
            <w:tcW w:w="1947" w:type="dxa"/>
            <w:gridSpan w:val="2"/>
            <w:tcBorders>
              <w:top w:val="nil"/>
              <w:left w:val="nil"/>
              <w:bottom w:val="single" w:sz="4" w:space="0" w:color="auto"/>
              <w:right w:val="single" w:sz="8" w:space="0" w:color="000000"/>
            </w:tcBorders>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r>
      <w:tr w:rsidR="00190A69" w:rsidRPr="003124AE" w:rsidTr="00FD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158"/>
        </w:trPr>
        <w:tc>
          <w:tcPr>
            <w:tcW w:w="1702" w:type="dxa"/>
            <w:vMerge w:val="restart"/>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r w:rsidRPr="00FD7851">
              <w:rPr>
                <w:rFonts w:ascii="Circe Cyr" w:hAnsi="Circe Cyr" w:cs="Times New Roman"/>
                <w:color w:val="1F487C"/>
                <w:sz w:val="28"/>
                <w:szCs w:val="28"/>
                <w:lang w:val="uk-UA"/>
              </w:rPr>
              <w:t>Стратегічна ціль 4.</w:t>
            </w:r>
          </w:p>
          <w:p w:rsidR="00190A69" w:rsidRPr="00FD7851" w:rsidRDefault="00190A69" w:rsidP="00FD7851">
            <w:pPr>
              <w:spacing w:line="240" w:lineRule="auto"/>
              <w:ind w:left="60" w:firstLine="60"/>
              <w:rPr>
                <w:rFonts w:ascii="Circe" w:hAnsi="Circe" w:cs="Times New Roman"/>
                <w:b/>
                <w:color w:val="1F487C"/>
                <w:sz w:val="28"/>
                <w:szCs w:val="28"/>
                <w:lang w:val="uk-UA"/>
              </w:rPr>
            </w:pPr>
            <w:r w:rsidRPr="00FD7851">
              <w:rPr>
                <w:rFonts w:ascii="Circe Cyr" w:hAnsi="Circe Cyr" w:cs="Times New Roman"/>
                <w:b/>
                <w:color w:val="1F487C"/>
                <w:sz w:val="28"/>
                <w:szCs w:val="28"/>
                <w:lang w:val="uk-UA"/>
              </w:rPr>
              <w:t>Гармонійний просторовий розвиток ГРОМАДИ</w:t>
            </w:r>
          </w:p>
        </w:tc>
        <w:tc>
          <w:tcPr>
            <w:tcW w:w="155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w:hAnsi="Circe" w:cs="Times New Roman"/>
                <w:i/>
                <w:color w:val="1F487C"/>
                <w:sz w:val="28"/>
                <w:szCs w:val="28"/>
                <w:lang w:val="uk-UA"/>
              </w:rPr>
              <w:t xml:space="preserve">4.1. </w:t>
            </w:r>
            <w:r w:rsidRPr="00FD7851">
              <w:rPr>
                <w:rFonts w:ascii="Circe Cyr" w:hAnsi="Circe Cyr" w:cs="Times New Roman"/>
                <w:i/>
                <w:color w:val="1F487C"/>
                <w:sz w:val="28"/>
                <w:szCs w:val="28"/>
                <w:lang w:val="uk-UA"/>
              </w:rPr>
              <w:t>Стимулювання економічної активності територій ГРОМАДИ</w:t>
            </w:r>
          </w:p>
        </w:tc>
        <w:tc>
          <w:tcPr>
            <w:tcW w:w="3969" w:type="dxa"/>
            <w:tcMar>
              <w:top w:w="100" w:type="dxa"/>
              <w:left w:w="100" w:type="dxa"/>
              <w:bottom w:w="100" w:type="dxa"/>
              <w:right w:w="100" w:type="dxa"/>
            </w:tcMar>
          </w:tcPr>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4.1.1 Діяльність у напрямку подолання внутрішніх диспропорцій в ТГ, стимулювання ділової активності в усіх населених пунктах ТГ</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4.1.2 Створення</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сприятливого середовища для розвитку підприємств місцевої промисловості, фермерських господарств, малого та середнього бізнесу, збільшення робочих місць у громаді.</w:t>
            </w:r>
          </w:p>
        </w:tc>
        <w:tc>
          <w:tcPr>
            <w:tcW w:w="1939" w:type="dxa"/>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b/>
                <w:color w:val="1F487C"/>
                <w:sz w:val="28"/>
                <w:szCs w:val="28"/>
                <w:lang w:val="uk-UA"/>
              </w:rPr>
            </w:pPr>
            <w:r w:rsidRPr="00FD7851">
              <w:rPr>
                <w:rFonts w:ascii="Circe Cyr" w:hAnsi="Circe Cyr" w:cs="Times New Roman"/>
                <w:color w:val="1F487C"/>
                <w:sz w:val="28"/>
                <w:szCs w:val="28"/>
                <w:lang w:val="uk-UA"/>
              </w:rPr>
              <w:t xml:space="preserve"> Відповідає Стратегічній цілі 3. </w:t>
            </w:r>
            <w:r w:rsidRPr="00FD7851">
              <w:rPr>
                <w:rFonts w:ascii="Circe Cyr" w:hAnsi="Circe Cyr" w:cs="Times New Roman"/>
                <w:b/>
                <w:color w:val="1F487C"/>
                <w:sz w:val="28"/>
                <w:szCs w:val="28"/>
                <w:lang w:val="uk-UA"/>
              </w:rPr>
              <w:t>Гармонійний просторовий розвиток</w:t>
            </w:r>
          </w:p>
        </w:tc>
      </w:tr>
      <w:tr w:rsidR="00190A69" w:rsidRPr="003124AE" w:rsidTr="00FD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3463"/>
        </w:trPr>
        <w:tc>
          <w:tcPr>
            <w:tcW w:w="1702" w:type="dxa"/>
            <w:vMerge/>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4.2. Підтримка перспективних видів аграрно-промислового виробництва</w:t>
            </w:r>
          </w:p>
        </w:tc>
        <w:tc>
          <w:tcPr>
            <w:tcW w:w="396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4.2.1. Впровадження технологій ресурсоефективного і чистого вирощування та виробництва продукції, в т.ч. сучасної системи зрошення. </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4.2.2. Впровадження європейських практик організації виробництва, зберігання та збуту продукції.</w:t>
            </w:r>
          </w:p>
          <w:p w:rsidR="00190A69" w:rsidRPr="00FD7851" w:rsidRDefault="00190A69" w:rsidP="00FD7851">
            <w:pPr>
              <w:spacing w:line="240" w:lineRule="auto"/>
              <w:ind w:left="60" w:firstLine="60"/>
              <w:jc w:val="both"/>
              <w:rPr>
                <w:rFonts w:ascii="Circe" w:hAnsi="Circe" w:cs="Times New Roman"/>
                <w:sz w:val="28"/>
                <w:szCs w:val="28"/>
                <w:lang w:val="uk-UA"/>
              </w:rPr>
            </w:pPr>
            <w:r w:rsidRPr="00FD7851">
              <w:rPr>
                <w:rFonts w:ascii="Circe Cyr" w:hAnsi="Circe Cyr" w:cs="Times New Roman"/>
                <w:sz w:val="28"/>
                <w:szCs w:val="28"/>
                <w:lang w:val="uk-UA"/>
              </w:rPr>
              <w:t>4.2.3. Впровадження європейських практик організації виробництва переробки зерна, молока, м’яса, овочів та інших продуктів сільського господарства.</w:t>
            </w:r>
          </w:p>
        </w:tc>
        <w:tc>
          <w:tcPr>
            <w:tcW w:w="1939" w:type="dxa"/>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r w:rsidR="00190A69" w:rsidRPr="003124AE" w:rsidTr="00FD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trHeight w:val="2927"/>
        </w:trPr>
        <w:tc>
          <w:tcPr>
            <w:tcW w:w="1702" w:type="dxa"/>
            <w:vMerge/>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p>
        </w:tc>
        <w:tc>
          <w:tcPr>
            <w:tcW w:w="155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Cyr" w:hAnsi="Circe Cyr" w:cs="Times New Roman"/>
                <w:i/>
                <w:color w:val="1F487C"/>
                <w:sz w:val="28"/>
                <w:szCs w:val="28"/>
                <w:lang w:val="uk-UA"/>
              </w:rPr>
              <w:t>4.3.Покращення умов транспортного сполучення</w:t>
            </w:r>
          </w:p>
        </w:tc>
        <w:tc>
          <w:tcPr>
            <w:tcW w:w="396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4.3.1.Створення елементів інформаційно-комунікаційної, інноваційної інфраструктури розвитку громад .</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4.3.2 .Організація прямого транспортного сполучення  населених пунктів з м. Молочанськ</w:t>
            </w:r>
            <w:r w:rsidRPr="00FD7851">
              <w:rPr>
                <w:rFonts w:ascii="Circe" w:hAnsi="Circe" w:cs="Times New Roman"/>
                <w:sz w:val="28"/>
                <w:szCs w:val="28"/>
                <w:lang w:val="uk-UA"/>
              </w:rPr>
              <w:t xml:space="preserve">. </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w:hAnsi="Circe" w:cs="Times New Roman"/>
                <w:sz w:val="28"/>
                <w:szCs w:val="28"/>
                <w:lang w:val="uk-UA"/>
              </w:rPr>
              <w:t xml:space="preserve"> 4.3.3. </w:t>
            </w:r>
            <w:r w:rsidRPr="00FD7851">
              <w:rPr>
                <w:rFonts w:ascii="Circe Cyr" w:hAnsi="Circe Cyr" w:cs="Times New Roman"/>
                <w:sz w:val="28"/>
                <w:szCs w:val="28"/>
                <w:lang w:val="uk-UA"/>
              </w:rPr>
              <w:t>Провести моніторинг пропозиції щодо рентабельності та зручності  для громади маршрутів автомобільного та залізничного транспорту.</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 xml:space="preserve"> 4.3.4. Покращення стану доріг  шляхом написання заявок на залучення зовнішнього фінансування (ДФРР) або облаштування власного міні – асфальтного заводу.</w:t>
            </w:r>
          </w:p>
        </w:tc>
        <w:tc>
          <w:tcPr>
            <w:tcW w:w="1939" w:type="dxa"/>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color w:val="1F487C"/>
                <w:sz w:val="28"/>
                <w:szCs w:val="28"/>
                <w:lang w:val="uk-UA"/>
              </w:rPr>
            </w:pPr>
          </w:p>
        </w:tc>
      </w:tr>
    </w:tbl>
    <w:p w:rsidR="00190A69" w:rsidRPr="003124AE" w:rsidRDefault="00190A69" w:rsidP="001029DD">
      <w:pPr>
        <w:spacing w:line="240" w:lineRule="auto"/>
        <w:ind w:left="60" w:firstLine="60"/>
        <w:rPr>
          <w:rFonts w:ascii="Times New Roman" w:hAnsi="Times New Roman" w:cs="Times New Roman"/>
          <w:sz w:val="8"/>
          <w:szCs w:val="8"/>
          <w:lang w:val="uk-UA"/>
        </w:rPr>
      </w:pPr>
    </w:p>
    <w:tbl>
      <w:tblPr>
        <w:tblW w:w="91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702"/>
        <w:gridCol w:w="1559"/>
        <w:gridCol w:w="3685"/>
        <w:gridCol w:w="2226"/>
      </w:tblGrid>
      <w:tr w:rsidR="00190A69" w:rsidRPr="003124AE" w:rsidTr="00FD7851">
        <w:trPr>
          <w:trHeight w:val="3922"/>
        </w:trPr>
        <w:tc>
          <w:tcPr>
            <w:tcW w:w="1702" w:type="dxa"/>
            <w:vMerge w:val="restart"/>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color w:val="1F487C"/>
                <w:sz w:val="28"/>
                <w:szCs w:val="28"/>
                <w:lang w:val="uk-UA"/>
              </w:rPr>
            </w:pPr>
            <w:r w:rsidRPr="00FD7851">
              <w:rPr>
                <w:rFonts w:ascii="Circe Cyr" w:hAnsi="Circe Cyr" w:cs="Times New Roman"/>
                <w:color w:val="1F487C"/>
                <w:sz w:val="28"/>
                <w:szCs w:val="28"/>
                <w:lang w:val="uk-UA"/>
              </w:rPr>
              <w:t>Стратегічна ціль 5.</w:t>
            </w:r>
          </w:p>
          <w:p w:rsidR="00190A69" w:rsidRPr="00FD7851" w:rsidRDefault="00190A69" w:rsidP="00FD7851">
            <w:pPr>
              <w:spacing w:line="240" w:lineRule="auto"/>
              <w:ind w:left="60" w:firstLine="60"/>
              <w:rPr>
                <w:rFonts w:ascii="Circe" w:hAnsi="Circe" w:cs="Times New Roman"/>
                <w:b/>
                <w:color w:val="1F487C"/>
                <w:sz w:val="28"/>
                <w:szCs w:val="28"/>
                <w:lang w:val="uk-UA"/>
              </w:rPr>
            </w:pPr>
            <w:r w:rsidRPr="00FD7851">
              <w:rPr>
                <w:rFonts w:ascii="Circe Cyr" w:hAnsi="Circe Cyr" w:cs="Times New Roman"/>
                <w:b/>
                <w:color w:val="1F487C"/>
                <w:sz w:val="28"/>
                <w:szCs w:val="28"/>
                <w:lang w:val="uk-UA"/>
              </w:rPr>
              <w:t>Екологічна безпека та збереження природних ресурсів</w:t>
            </w:r>
          </w:p>
        </w:tc>
        <w:tc>
          <w:tcPr>
            <w:tcW w:w="155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w:hAnsi="Circe" w:cs="Times New Roman"/>
                <w:i/>
                <w:color w:val="30849B"/>
                <w:sz w:val="28"/>
                <w:szCs w:val="28"/>
                <w:lang w:val="uk-UA"/>
              </w:rPr>
              <w:t xml:space="preserve">5.1. </w:t>
            </w:r>
            <w:r w:rsidRPr="00FD7851">
              <w:rPr>
                <w:rFonts w:ascii="Circe Cyr" w:hAnsi="Circe Cyr" w:cs="Times New Roman"/>
                <w:i/>
                <w:color w:val="1F487C"/>
                <w:sz w:val="28"/>
                <w:szCs w:val="28"/>
                <w:lang w:val="uk-UA"/>
              </w:rPr>
              <w:t>Охорона та раціональне використання водних та рослинних ресурсів</w:t>
            </w:r>
          </w:p>
        </w:tc>
        <w:tc>
          <w:tcPr>
            <w:tcW w:w="3685"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5.1.1. Охорона та відновлення водних об'єктів, які з кожним роком пересихають та замулюються.</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5.1.2.Інвентаризація дерев на території громади.</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5.1.3.Організувати озеленення території шляхом висадки дерев (саджанців) у лісосмузі, заповнення вирубаних насаджень</w:t>
            </w:r>
            <w:r w:rsidRPr="00FD7851">
              <w:rPr>
                <w:rFonts w:ascii="Circe" w:hAnsi="Circe" w:cs="Times New Roman"/>
                <w:sz w:val="28"/>
                <w:szCs w:val="28"/>
                <w:lang w:val="uk-UA"/>
              </w:rPr>
              <w:t xml:space="preserve">. </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5.1.4. Організувати благоустрій озера у м. Молочанськ</w:t>
            </w:r>
            <w:r w:rsidRPr="00FD7851">
              <w:rPr>
                <w:rFonts w:ascii="Circe" w:hAnsi="Circe" w:cs="Times New Roman"/>
                <w:sz w:val="28"/>
                <w:szCs w:val="28"/>
                <w:lang w:val="uk-UA"/>
              </w:rPr>
              <w:t>.</w:t>
            </w:r>
          </w:p>
          <w:p w:rsidR="00190A69" w:rsidRPr="00FD7851" w:rsidRDefault="00190A69" w:rsidP="00FD7851">
            <w:pPr>
              <w:spacing w:line="240" w:lineRule="auto"/>
              <w:ind w:left="60" w:firstLine="60"/>
              <w:rPr>
                <w:rFonts w:ascii="Circe" w:hAnsi="Circe" w:cs="Times New Roman"/>
                <w:sz w:val="28"/>
                <w:szCs w:val="28"/>
                <w:lang w:val="uk-UA"/>
              </w:rPr>
            </w:pPr>
            <w:r w:rsidRPr="00FD7851">
              <w:rPr>
                <w:rFonts w:ascii="Circe Cyr" w:hAnsi="Circe Cyr" w:cs="Times New Roman"/>
                <w:sz w:val="28"/>
                <w:szCs w:val="28"/>
                <w:lang w:val="uk-UA"/>
              </w:rPr>
              <w:t>5.1.5. Реконструкція та озеленення міського парку, що дасть змогу підвищити згуртованість населення.</w:t>
            </w:r>
          </w:p>
        </w:tc>
        <w:tc>
          <w:tcPr>
            <w:tcW w:w="2226" w:type="dxa"/>
            <w:tcMar>
              <w:top w:w="100" w:type="dxa"/>
              <w:left w:w="100" w:type="dxa"/>
              <w:bottom w:w="100" w:type="dxa"/>
              <w:right w:w="100" w:type="dxa"/>
            </w:tcMar>
          </w:tcPr>
          <w:p w:rsidR="00190A69" w:rsidRPr="00FD7851" w:rsidRDefault="00190A69" w:rsidP="00FD7851">
            <w:pPr>
              <w:spacing w:line="240" w:lineRule="auto"/>
              <w:ind w:left="100" w:right="180"/>
              <w:jc w:val="center"/>
              <w:rPr>
                <w:rFonts w:ascii="Circe" w:hAnsi="Circe" w:cs="Times New Roman"/>
                <w:color w:val="1F487C"/>
                <w:sz w:val="28"/>
                <w:szCs w:val="28"/>
                <w:lang w:val="uk-UA"/>
              </w:rPr>
            </w:pPr>
            <w:r w:rsidRPr="00FD7851">
              <w:rPr>
                <w:rFonts w:ascii="Circe Cyr" w:hAnsi="Circe Cyr" w:cs="Times New Roman"/>
                <w:color w:val="1F487C"/>
                <w:sz w:val="28"/>
                <w:szCs w:val="28"/>
                <w:lang w:val="uk-UA"/>
              </w:rPr>
              <w:t>Відповідає Стратегічній цілі 4.</w:t>
            </w:r>
          </w:p>
          <w:p w:rsidR="00190A69" w:rsidRPr="00FD7851" w:rsidRDefault="00190A69" w:rsidP="00FD7851">
            <w:pPr>
              <w:spacing w:line="240" w:lineRule="auto"/>
              <w:ind w:left="120"/>
              <w:jc w:val="both"/>
              <w:rPr>
                <w:rFonts w:ascii="Circe" w:hAnsi="Circe" w:cs="Times New Roman"/>
                <w:b/>
                <w:color w:val="1F487C"/>
                <w:sz w:val="28"/>
                <w:szCs w:val="28"/>
                <w:lang w:val="uk-UA"/>
              </w:rPr>
            </w:pPr>
            <w:r w:rsidRPr="00FD7851">
              <w:rPr>
                <w:rFonts w:ascii="Circe Cyr" w:hAnsi="Circe Cyr" w:cs="Times New Roman"/>
                <w:b/>
                <w:color w:val="1F487C"/>
                <w:sz w:val="28"/>
                <w:szCs w:val="28"/>
                <w:lang w:val="uk-UA"/>
              </w:rPr>
              <w:t>Екологічна безпека та збереження природних ресурсів</w:t>
            </w:r>
          </w:p>
        </w:tc>
      </w:tr>
      <w:tr w:rsidR="00190A69" w:rsidRPr="003124AE" w:rsidTr="00FD7851">
        <w:trPr>
          <w:trHeight w:val="5043"/>
        </w:trPr>
        <w:tc>
          <w:tcPr>
            <w:tcW w:w="1702" w:type="dxa"/>
            <w:vMerge/>
            <w:tcMar>
              <w:top w:w="100" w:type="dxa"/>
              <w:left w:w="100" w:type="dxa"/>
              <w:bottom w:w="100" w:type="dxa"/>
              <w:right w:w="100" w:type="dxa"/>
            </w:tcMar>
          </w:tcPr>
          <w:p w:rsidR="00190A69" w:rsidRPr="00FD7851" w:rsidRDefault="00190A69" w:rsidP="00FD7851">
            <w:pPr>
              <w:spacing w:line="240" w:lineRule="auto"/>
              <w:rPr>
                <w:rFonts w:ascii="Circe" w:hAnsi="Circe"/>
                <w:sz w:val="28"/>
                <w:szCs w:val="28"/>
                <w:lang w:val="uk-UA"/>
              </w:rPr>
            </w:pPr>
          </w:p>
        </w:tc>
        <w:tc>
          <w:tcPr>
            <w:tcW w:w="1559" w:type="dxa"/>
            <w:tcMar>
              <w:top w:w="100" w:type="dxa"/>
              <w:left w:w="100" w:type="dxa"/>
              <w:bottom w:w="100" w:type="dxa"/>
              <w:right w:w="100" w:type="dxa"/>
            </w:tcMar>
          </w:tcPr>
          <w:p w:rsidR="00190A69" w:rsidRPr="00FD7851" w:rsidRDefault="00190A69" w:rsidP="00FD7851">
            <w:pPr>
              <w:spacing w:line="240" w:lineRule="auto"/>
              <w:ind w:left="60" w:firstLine="60"/>
              <w:rPr>
                <w:rFonts w:ascii="Circe" w:hAnsi="Circe" w:cs="Times New Roman"/>
                <w:i/>
                <w:color w:val="1F487C"/>
                <w:sz w:val="28"/>
                <w:szCs w:val="28"/>
                <w:lang w:val="uk-UA"/>
              </w:rPr>
            </w:pPr>
            <w:r w:rsidRPr="00FD7851">
              <w:rPr>
                <w:rFonts w:ascii="Circe" w:hAnsi="Circe" w:cs="Times New Roman"/>
                <w:i/>
                <w:color w:val="30849B"/>
                <w:sz w:val="28"/>
                <w:szCs w:val="28"/>
                <w:lang w:val="uk-UA"/>
              </w:rPr>
              <w:t xml:space="preserve">5.2.  </w:t>
            </w:r>
            <w:r w:rsidRPr="00FD7851">
              <w:rPr>
                <w:rFonts w:ascii="Circe Cyr" w:hAnsi="Circe Cyr" w:cs="Times New Roman"/>
                <w:i/>
                <w:color w:val="1F487C"/>
                <w:sz w:val="28"/>
                <w:szCs w:val="28"/>
                <w:lang w:val="uk-UA"/>
              </w:rPr>
              <w:t>Розв’язання проблеми негативного впливу сміття, відходів на довкілля та здоров’я населення</w:t>
            </w:r>
          </w:p>
        </w:tc>
        <w:tc>
          <w:tcPr>
            <w:tcW w:w="3685" w:type="dxa"/>
            <w:tcMar>
              <w:top w:w="100" w:type="dxa"/>
              <w:left w:w="100" w:type="dxa"/>
              <w:bottom w:w="100" w:type="dxa"/>
              <w:right w:w="100" w:type="dxa"/>
            </w:tcMar>
          </w:tcPr>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 xml:space="preserve">5.2.1.Покращення екологічного стану шляхом сортування сміття, встановлення баків. </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5.2.2.Організація вивозу сміття на переробку (Токмацька БІО</w:t>
            </w:r>
            <w:r w:rsidRPr="00FD7851">
              <w:rPr>
                <w:rFonts w:ascii="Circe" w:hAnsi="Circe" w:cs="Times New Roman"/>
                <w:sz w:val="28"/>
                <w:szCs w:val="28"/>
                <w:lang w:val="uk-UA"/>
              </w:rPr>
              <w:t>-</w:t>
            </w:r>
            <w:r w:rsidRPr="00FD7851">
              <w:rPr>
                <w:rFonts w:ascii="Circe Cyr" w:hAnsi="Circe Cyr" w:cs="Times New Roman"/>
                <w:sz w:val="28"/>
                <w:szCs w:val="28"/>
                <w:lang w:val="uk-UA"/>
              </w:rPr>
              <w:t xml:space="preserve">ТЕЦ). </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5.2.3.Будівництво власного сміттєпереробного заводу. (Придбання дробарки для гілля</w:t>
            </w:r>
            <w:r w:rsidRPr="00FD7851">
              <w:rPr>
                <w:rFonts w:ascii="Circe" w:hAnsi="Circe" w:cs="Times New Roman"/>
                <w:sz w:val="28"/>
                <w:szCs w:val="28"/>
                <w:lang w:val="uk-UA"/>
              </w:rPr>
              <w:t xml:space="preserve">, </w:t>
            </w:r>
            <w:r w:rsidRPr="00FD7851">
              <w:rPr>
                <w:rFonts w:ascii="Circe Cyr" w:hAnsi="Circe Cyr" w:cs="Times New Roman"/>
                <w:sz w:val="28"/>
                <w:szCs w:val="28"/>
                <w:lang w:val="uk-UA"/>
              </w:rPr>
              <w:t>встановлення твердопаливних котлів, виробництво пелет та інше).</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5.2.4. Абонування всіх будівель мешканців громади щодо вивозу сміття.</w:t>
            </w:r>
          </w:p>
          <w:p w:rsidR="00190A69" w:rsidRPr="00FD7851" w:rsidRDefault="00190A69" w:rsidP="00FD7851">
            <w:pPr>
              <w:spacing w:line="240" w:lineRule="auto"/>
              <w:jc w:val="both"/>
              <w:rPr>
                <w:rFonts w:ascii="Circe" w:hAnsi="Circe" w:cs="Times New Roman"/>
                <w:sz w:val="28"/>
                <w:szCs w:val="28"/>
                <w:lang w:val="uk-UA"/>
              </w:rPr>
            </w:pPr>
            <w:r w:rsidRPr="00FD7851">
              <w:rPr>
                <w:rFonts w:ascii="Circe Cyr" w:hAnsi="Circe Cyr" w:cs="Times New Roman"/>
                <w:sz w:val="28"/>
                <w:szCs w:val="28"/>
                <w:lang w:val="uk-UA"/>
              </w:rPr>
              <w:t>5.2.5 Формування культури бережливого ставлення мешканців громади до екології ТГ, чистоти, безпеки та переробки сміття.</w:t>
            </w:r>
          </w:p>
        </w:tc>
        <w:tc>
          <w:tcPr>
            <w:tcW w:w="2226" w:type="dxa"/>
            <w:tcMar>
              <w:top w:w="100" w:type="dxa"/>
              <w:left w:w="100" w:type="dxa"/>
              <w:bottom w:w="100" w:type="dxa"/>
              <w:right w:w="100" w:type="dxa"/>
            </w:tcMar>
          </w:tcPr>
          <w:p w:rsidR="00190A69" w:rsidRPr="00FD7851" w:rsidRDefault="00190A69" w:rsidP="00FD7851">
            <w:pPr>
              <w:spacing w:line="240" w:lineRule="auto"/>
              <w:ind w:left="120"/>
              <w:jc w:val="both"/>
              <w:rPr>
                <w:rFonts w:ascii="Circe" w:hAnsi="Circe" w:cs="Times New Roman"/>
                <w:sz w:val="28"/>
                <w:szCs w:val="28"/>
                <w:lang w:val="uk-UA"/>
              </w:rPr>
            </w:pPr>
          </w:p>
        </w:tc>
      </w:tr>
    </w:tbl>
    <w:p w:rsidR="00190A69" w:rsidRPr="003124AE" w:rsidRDefault="00190A69">
      <w:pPr>
        <w:jc w:val="both"/>
        <w:rPr>
          <w:sz w:val="24"/>
          <w:szCs w:val="24"/>
          <w:lang w:val="uk-UA"/>
        </w:rPr>
      </w:pPr>
    </w:p>
    <w:p w:rsidR="00190A69" w:rsidRPr="003124AE" w:rsidRDefault="00190A69" w:rsidP="00227D9D">
      <w:pPr>
        <w:pStyle w:val="Heading2"/>
        <w:jc w:val="center"/>
        <w:rPr>
          <w:lang w:val="uk-UA"/>
        </w:rPr>
      </w:pPr>
      <w:bookmarkStart w:id="38" w:name="_Toc87823072"/>
      <w:r w:rsidRPr="003124AE">
        <w:rPr>
          <w:rFonts w:ascii="Circe Cyr" w:hAnsi="Circe Cyr"/>
          <w:color w:val="8496B0"/>
          <w:sz w:val="34"/>
          <w:szCs w:val="34"/>
          <w:lang w:val="uk-UA"/>
        </w:rPr>
        <w:t>1. Стратегічна ціль 1. Розвиток інфраструктури громади як умови розвитку людського капіталу та підвищення якості життя населення.</w:t>
      </w:r>
      <w:bookmarkEnd w:id="38"/>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1.1. Інфраструктурний розвиток розширення комунальних послуг населенню.</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1.1.1.Розвиток комунального підприємства за рахунок розширення видів діяльності КП (ремонтні бригади, електрик, сантехнік, ремонт доріг, виготовлення плитки, прибирання кладовищ).</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1.1.2 Підготовка необхідної технічної документації та  реконструкція водопровідних мереж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1.1.3.Реалізація запланованихінфрасруктурних проектів, серед яких обласна програма “Питна вода Запорізької області</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1.1.4. Покращення стану доріг шляхом ремонту доріг обласного значення за рахунок обласного бюджету.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1.1.5. Впровадження вагового контролю при в’їзді на територію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1.1.6. Придбання обладнання для асфальтного міні – заводу та з виготовлення тротуарної плитки.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1.1.7.</w:t>
      </w:r>
      <w:r w:rsidRPr="003124AE">
        <w:rPr>
          <w:rFonts w:ascii="Circe Cyr" w:hAnsi="Circe Cyr" w:cs="Times New Roman"/>
          <w:sz w:val="28"/>
          <w:szCs w:val="28"/>
          <w:lang w:val="uk-UA"/>
        </w:rPr>
        <w:t>Впорядкування кладовищ та підтримка їх в належному санітарному стані.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1.1.8. Наведення ладу на території кладовища та розглянути можливість сплачувати його підтримку.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1.1.9. Відкрити на території ТГ аптек, стоматологічного кабінету. </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1.1.10. </w:t>
      </w:r>
      <w:r w:rsidRPr="003124AE">
        <w:rPr>
          <w:rFonts w:ascii="Circe Cyr" w:hAnsi="Circe Cyr" w:cs="Times New Roman"/>
          <w:sz w:val="28"/>
          <w:szCs w:val="28"/>
          <w:lang w:val="uk-UA"/>
        </w:rPr>
        <w:t>Забезпечити доступ до медичного обслуговування всіх верств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1.1.11. Створення готелю для розміщення туристів шляхом благодійної допомоги інвесторів.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1.1.12. Розглянути можливість переобладнати комунальні приміщення під готель.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1.1.13. Реконструкція та озеленення міського парку</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Times New Roman" w:hAnsi="Times New Roman" w:cs="Times New Roman"/>
          <w:color w:val="1F487C"/>
          <w:lang w:val="uk-UA"/>
        </w:rPr>
      </w:pPr>
      <w:r w:rsidRPr="003124AE">
        <w:rPr>
          <w:rFonts w:ascii="Circe Cyr" w:hAnsi="Circe Cyr"/>
          <w:color w:val="8496B0"/>
          <w:sz w:val="26"/>
          <w:szCs w:val="26"/>
          <w:lang w:val="uk-UA"/>
        </w:rPr>
        <w:t>Оперативна ціль1.2. Збереження та розвиток людського потенціалу.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1.2.1.Покращення стану здоров’я населення, у т.ч. шляхом підвищення доступності та ефективності медичного обслуговування з урахуванням потреб усіх груп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1.2.2. Забезпечення надання якісних освітніх послуг та рівного доступу до них упродовж всього життя.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1.2.3..Розвиток інклюзивної освіти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1.2.4. Розвиток компетенцій та вмінь в контексті вимог ринку праці з урахуванням потреб усіх груп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1.</w:t>
      </w:r>
      <w:r w:rsidRPr="003124AE">
        <w:rPr>
          <w:rFonts w:ascii="Circe Cyr" w:hAnsi="Circe Cyr" w:cs="Times New Roman"/>
          <w:sz w:val="28"/>
          <w:szCs w:val="28"/>
          <w:lang w:val="uk-UA"/>
        </w:rPr>
        <w:t>2.5. Розвиток молодіжної політики, фізичної культури та спорту як активація людського резерву регіону.</w:t>
      </w:r>
    </w:p>
    <w:p w:rsidR="00190A69" w:rsidRPr="003124AE" w:rsidRDefault="00190A69" w:rsidP="000D311E">
      <w:pPr>
        <w:ind w:left="120"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1.3. Створення умов для зростання добробуту, комфортного та безпечного проживання мешканців.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1.3.1. Забезпечення соціального захисту населення, пенсіонерів, соціально - незахищених верств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1.3.2. Створення умов для включення людей з інвалідністю в активне життя (у т.ч. підвищення доступності публічних місць).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1.3.3. Створення просторів спілкування та підвищення активності пенсіонерів та соціально-незахищених верств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1.3.4. Організація гуманітарної допомоги малозабезпеченим мешканцям громади (речі, посуд, меблі).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1.3.5 Внести пропозиції закладам торгівлі щодо знижок (від 50%) на продукти, в яких закінчується термін придатності.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1.3.5.Створення пункту збору в громаді та системи оголошень про наявні пропозиції (Телеграм, Вайбер, Фейсбук). Виділити приміщення для пункт збору речей.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1.3.6. Забезпечити освітлення вулиць населених пунктів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1.3.7. Посилити роботу поліції на території громади.</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1.4 Ефективне використання комунального майна та ресурсів землі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1.4.1.Провести інвентаризацію комунального нерухомого майна.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1.4.2.Створення підприємств з переробки м'яса та зерна на основі нерухомого майна задля забезпечення робочими місцями та збільшення доходу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1.4.3. Можливість використання комунального нерухомого майна для інвесторів.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1.4.4.Створення робочих місць у галузі обслуговування (наприклад ремонт взуття та одягу, перукарні, ремонт побутової техніки). Визначити організатора та менеджера процесу. Зробити оголошення про послуги.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1.4.5.Пошук та залучення інвесторів для розробки кар’єрів та запуску цегляного заводу.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1.4.6. Організувати переробку фруктів та овочів. Створення пунктів прийому овочів/фруктів на території ТГ для подальшої переробки та реалізації.</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1.4.7. Контроль за виділенням земельних ділянок для альтернативної енергетики</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Times New Roman" w:hAnsi="Times New Roman" w:cs="Times New Roman"/>
          <w:color w:val="1F487C"/>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1.5.Забезпечення взаємодії органів влади,бізнесу,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1.5.1. Активізація діалогу між представниками бізнесу, органів влади, громадськості та їх залучення до процесів управління локальним та регіональним розвитком.</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1.5.2.Посилення інституційної спроможності організацій суспільства.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1.5.3.Підвищення поінформованості та рівня самоорганізації</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міського та  сільського населення, залучення жителів громади до вирішення місцевих проблем.</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Очікувані результати: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Розширення спектру надання комунальних послуг, спрямованих на забезпечення потреб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Реконструкція системи водопостачання та забезпечення мешканців питною водою;</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стану доріг та поліпшення транспортного переміщення мешканців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Підвищення якості та доступності побутових послуг для населення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мешканців громади доступом до медичних препаратів, покращення демографічної ситуації та стану здоров’я пенсіонерів;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Розширення та покращення ритуальних послуг, організація прибирання на кладовищі.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інфраструктури соціального захисту;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Підвищення рівня доступності публічних інфраструктурних об’єктів для людей з особливими потребами;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дітей, які потребують особливої соціальної уваги та підтримки;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Гуманітарна допомога малозабезпеченим верствам населення</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вуличного освітлення та безпеки мешканців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малого та середнього бізнесу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економічного стану ТГ, наповнення бюджету та створення робочих місць;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Ефективне використання комунального майна громади, отримання додаткових коштів;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Стимулювання громадянської активності;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Сприяння формуванню партнерських відносин між громадою та бізнесменами;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умов для розміщення туристів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благоустрою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Індикатори: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охоплення побутовими послугами (співвідношення кількості отримувачів до кількості потребуючих</w:t>
      </w:r>
      <w:r w:rsidRPr="003124AE">
        <w:rPr>
          <w:rFonts w:ascii="Circe" w:hAnsi="Circe" w:cs="Times New Roman"/>
          <w:sz w:val="28"/>
          <w:szCs w:val="28"/>
          <w:lang w:val="uk-UA"/>
        </w:rPr>
        <w:t>,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охоплення централізованим водопостачанням населення та централізованим водовідведенням (кількість домогосподарств0</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медичного закладу у подальшому, кількість надання медичних послуг та першої медичної допомоги</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впорядкованості кладовища</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частка прибраної території кладовища </w:t>
      </w:r>
      <w:r w:rsidRPr="003124AE">
        <w:rPr>
          <w:rFonts w:ascii="Circe" w:hAnsi="Circe" w:cs="Times New Roman"/>
          <w:sz w:val="28"/>
          <w:szCs w:val="28"/>
          <w:lang w:val="uk-UA"/>
        </w:rPr>
        <w:t>(</w:t>
      </w:r>
      <w:r w:rsidRPr="003124AE">
        <w:rPr>
          <w:rFonts w:ascii="Circe Cyr" w:hAnsi="Circe Cyr" w:cs="Times New Roman"/>
          <w:sz w:val="28"/>
          <w:szCs w:val="28"/>
          <w:lang w:val="uk-UA"/>
        </w:rPr>
        <w:t>у %</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зайнятого населення по відношенню до працездатного населення (у %)</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Кількість нерухомого комунального майна </w:t>
      </w:r>
      <w:r w:rsidRPr="003124AE">
        <w:rPr>
          <w:rFonts w:ascii="Circe" w:hAnsi="Circe" w:cs="Times New Roman"/>
          <w:sz w:val="28"/>
          <w:szCs w:val="28"/>
          <w:lang w:val="uk-UA"/>
        </w:rPr>
        <w:t>(</w:t>
      </w:r>
      <w:r w:rsidRPr="003124AE">
        <w:rPr>
          <w:rFonts w:ascii="Circe Cyr" w:hAnsi="Circe Cyr" w:cs="Times New Roman"/>
          <w:sz w:val="28"/>
          <w:szCs w:val="28"/>
          <w:lang w:val="uk-UA"/>
        </w:rPr>
        <w:t>в одиницях, та площі)</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отриманих коштів на місяць/рік до бюджету громади з різних джерел надходжень (у тис.грн.)</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Частка зареєстрованих сімей як малозабезпечених </w:t>
      </w:r>
      <w:r w:rsidRPr="003124AE">
        <w:rPr>
          <w:rFonts w:ascii="Circe" w:hAnsi="Circe" w:cs="Times New Roman"/>
          <w:sz w:val="28"/>
          <w:szCs w:val="28"/>
          <w:lang w:val="uk-UA"/>
        </w:rPr>
        <w:t>(</w:t>
      </w:r>
      <w:r w:rsidRPr="003124AE">
        <w:rPr>
          <w:rFonts w:ascii="Circe Cyr" w:hAnsi="Circe Cyr" w:cs="Times New Roman"/>
          <w:sz w:val="28"/>
          <w:szCs w:val="28"/>
          <w:lang w:val="uk-UA"/>
        </w:rPr>
        <w:t>у %</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переробленої продукції (зерна, молока,фруктів,овочів і т.д.)  т/місяць.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землі, яка надається в оренду інвесторам(у кв.м.)</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Баланс бюджету розвитку (тис. грн</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Збільшення обсягу інвестицій у громаду (у %)</w:t>
      </w:r>
      <w:r w:rsidRPr="003124AE">
        <w:rPr>
          <w:rFonts w:ascii="Circe" w:hAnsi="Circe" w:cs="Times New Roman"/>
          <w:sz w:val="28"/>
          <w:szCs w:val="28"/>
          <w:lang w:val="uk-UA"/>
        </w:rPr>
        <w:t>.</w:t>
      </w:r>
    </w:p>
    <w:p w:rsidR="00190A69" w:rsidRPr="003124AE" w:rsidRDefault="00190A69" w:rsidP="000D311E">
      <w:pPr>
        <w:ind w:firstLine="709"/>
        <w:jc w:val="both"/>
        <w:rPr>
          <w:rFonts w:ascii="Times New Roman" w:hAnsi="Times New Roman" w:cs="Times New Roman"/>
          <w:b/>
          <w:sz w:val="28"/>
          <w:szCs w:val="28"/>
          <w:lang w:val="uk-UA"/>
        </w:rPr>
      </w:pPr>
    </w:p>
    <w:p w:rsidR="00190A69" w:rsidRPr="003124AE" w:rsidRDefault="00190A69" w:rsidP="000D311E">
      <w:pPr>
        <w:pStyle w:val="Heading2"/>
        <w:ind w:firstLine="709"/>
        <w:jc w:val="center"/>
        <w:rPr>
          <w:rFonts w:ascii="Circe" w:hAnsi="Circe"/>
          <w:color w:val="8496B0"/>
          <w:sz w:val="34"/>
          <w:szCs w:val="34"/>
          <w:lang w:val="uk-UA"/>
        </w:rPr>
      </w:pPr>
      <w:bookmarkStart w:id="39" w:name="_Toc87823073"/>
      <w:r w:rsidRPr="003124AE">
        <w:rPr>
          <w:rFonts w:ascii="Circe Cyr" w:hAnsi="Circe Cyr"/>
          <w:color w:val="8496B0"/>
          <w:sz w:val="34"/>
          <w:szCs w:val="34"/>
          <w:lang w:val="uk-UA"/>
        </w:rPr>
        <w:t>2 Стратегічна ціль 2. Кадрова, молодіжна та   освітня політика як напрямки розвитку людського капіталу.</w:t>
      </w:r>
      <w:bookmarkEnd w:id="39"/>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2.1. Кадрова політика.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2.1.1. Інвентаризація кадрової необхідності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2.1.2. Розглянути можливість створення житлового фонду для розвитку соціальної інфраструктури.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2.1.3. Зменшити дефіцит у кількості кваліфікованих кадрів у покращенні умов переміщення територією громади для спеціалістів.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2.1.4 Залучати інтернів до закладів охорони здоров’я. Запрошувати на роботу лікарів, які потрапили під скорочення</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2.1.5. Залучати та створювати умови для молодих спеціалістів.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2.1.6. Створення системи перепрофілювання спеціальностей під стратегію громади, зменшити відтік молоді.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2.1.7. Організувати договори з підприємствами/бізнесменами щодо забезпечення практикою, стажуванням та робочими місцями випускників/студентів ліцею</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кухар, кондитер, електрогазозварник, офісний службовець, тракторист-машиніст, перукар). Проведення екскурсій для учнів та студентів на підприємствах.</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2.1.8.  Сприяти зацікавленню соціально - орієнтованого бізнесу в залученні та утриманні кваліфікованих кадрів на території громади, шляхом створення робочих місць.</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2.1.9.Забезпечити молодь житлом, шляхом інвентаризації та реконструкції  нежитлового фонду (розглянути можливість відповідно до законодавства визнання житла безхазяйним).</w:t>
      </w:r>
    </w:p>
    <w:p w:rsidR="00190A69" w:rsidRPr="003124AE" w:rsidRDefault="00190A69" w:rsidP="000D311E">
      <w:pPr>
        <w:ind w:left="60"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2.2. Збереження та розвиток освіти в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2.2.1.Подальший розвиток ДНЗ “Багатопрофільного центру ПТО” та  випускників училища як потенційних кадрів.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2.2.2. Забезпечення технікуму технічною базою (інвентар).</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2.2.3. Оптимізація навчальних закладів.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2.2.4 Проаналізувати систему освіти, навчальні заклади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2.2.5. Забезпечити транспортне сполучення для учнів, будівництво гуртожитків.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2.2.6. Запрошувати молодих педагогів на роботу  у ліцей.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2.2.7. Розгляд можливості навчання відмінників/переможців олімпіад за рахунок громади, за умови працевлаштування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2.2.8. Створення необхідних санітарно - гігієнічних умов у освітніх закладах.</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 xml:space="preserve">Оперативна ціль 2.3. Розвиток молодіжної ініціативи в </w:t>
      </w:r>
      <w:r>
        <w:rPr>
          <w:rFonts w:ascii="Circe Cyr" w:hAnsi="Circe Cyr"/>
          <w:color w:val="8496B0"/>
          <w:sz w:val="26"/>
          <w:szCs w:val="26"/>
          <w:lang w:val="uk-UA"/>
        </w:rPr>
        <w:t>ГРОМАДИ</w:t>
      </w:r>
      <w:r w:rsidRPr="003124AE">
        <w:rPr>
          <w:rFonts w:ascii="Circe" w:hAnsi="Circe"/>
          <w:color w:val="8496B0"/>
          <w:sz w:val="26"/>
          <w:szCs w:val="26"/>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2.3.1.Створення молодіжної громадської організації. Залучення молоді до інвестиційної діяльності в особистісний розвиток та розвиток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2.3.2. </w:t>
      </w:r>
      <w:r w:rsidRPr="003124AE">
        <w:rPr>
          <w:rFonts w:ascii="Circe Cyr" w:hAnsi="Circe Cyr" w:cs="Times New Roman"/>
          <w:sz w:val="28"/>
          <w:szCs w:val="28"/>
          <w:lang w:val="uk-UA"/>
        </w:rPr>
        <w:t>Створення молодіжного Хабу та відкритого простору для розвитку молоді, що може збільшити зацікавленість молоді та зменшити відтік з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2.3.3. Розвиток та підтримка молодіжної грантової діяльності.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2.3.4. Стимулювання формування молодіжного бізнес-середовища з метою  скорочення міграції молоді з громади.</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2.4. Розвиток спорту та здорового способу життя.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2.4.1. Розвиток спорту та пропаганда здорового життя на території громади за допомогою соціальних мереж та місцевої газети.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2.4.2. </w:t>
      </w:r>
      <w:r w:rsidRPr="003124AE">
        <w:rPr>
          <w:rFonts w:ascii="Circe Cyr" w:hAnsi="Circe Cyr" w:cs="Times New Roman"/>
          <w:sz w:val="28"/>
          <w:szCs w:val="28"/>
          <w:lang w:val="uk-UA"/>
        </w:rPr>
        <w:t>Відкриття спортивних секцій для дітей.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2.4.3. Створення тренажерного залу та облаштування спортивних майданчиків для мешканців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2.4.3. Придбання спортивного інвентарю у школи та обладнання  тренажерних залів</w:t>
      </w:r>
      <w:r w:rsidRPr="003124AE">
        <w:rPr>
          <w:rFonts w:ascii="Circe" w:hAnsi="Circe" w:cs="Times New Roman"/>
          <w:sz w:val="28"/>
          <w:szCs w:val="28"/>
          <w:lang w:val="uk-UA"/>
        </w:rPr>
        <w:t>.</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2.5. Розвиток найкращих європейських практик культурної індустрії та дозвілля, в тому числі і молодіжного,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2.5.1.Для зменшення загрози у вигляді відтоку молоді необхідно організувати дозвілля для молоді.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2.5.2.Розробити програму, культурно – масових заходів історико-культурного, екологічного розвитку, здорового способу життя та дозвілля</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2.5.3.Організувати заходи в будинку культури. Розвиток програми «Активні парки», облаштування місця для дискотек та розваг молоді.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2.5.4. Створення та облаштування дитячих майданчиків для відпочинку дітей.</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2.5.5. Розвиток культури на території громади, проведення масових культурних заходів.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2.5.6. Реконструкція та озеленення міського парку.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Очікувані результати: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Залучення молодих спеціалістів до громади та підготовка власних фахівців;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умов для роботита проживання спеціалістів в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Збільшення зацікавленості соціально - орієнтованого бізнесу в залученні та утриманні кваліфікованих кадрів в громаді;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позашкільної та шкільної освіти, збільшення кількості освітніх та культурних заходів для учнів, в тому числі культурного та екологічного спрямування;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молодіжної грантової діяльності;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різноманітних хабів, молодіжних рад та організацій для дозвілля та розвитку молоді;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Залучення молоді до бізнесової та грантової діяльності;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умов для розвитку спорту, облаштуванняспортивних майданчиків та тренажерних залів</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дітей та молоді місцями для дозвілля та відпочинку;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культури на території ТГ, збільшення кількості масових заходів, спрямованих на згуртованість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Збільшення кількості кваліфікованих кадрів на територіїТГ;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Зменшення відтоку молоді з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умов для забезпечення житлом молоді;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необхідних санітарно - гігієнічних умов у освітніх закладах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Індикатори: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осіб, які є членами хабів, молодіжних рад, громадських організацій (кількість людей)</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розроблених грантів на рік (тис.грн.)</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відвідувань спортивних секцій, гуртків серед дітей та учнів (кількість людей)</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проведених різноманітних культурних заходів (одиниць)</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учнів у школі;</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випускників та першокурсників у ліцеї(кількість учнів)</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матеріального та технічного забезпечення закладів освіти (% від потреби)</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нерухомого майна в ТГ та її використання (кв.м.)</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Дефіцит кадрів </w:t>
      </w:r>
      <w:r w:rsidRPr="003124AE">
        <w:rPr>
          <w:rFonts w:ascii="Circe" w:hAnsi="Circe" w:cs="Times New Roman"/>
          <w:sz w:val="28"/>
          <w:szCs w:val="28"/>
          <w:lang w:val="uk-UA"/>
        </w:rPr>
        <w:t>(</w:t>
      </w:r>
      <w:r w:rsidRPr="003124AE">
        <w:rPr>
          <w:rFonts w:ascii="Circe Cyr" w:hAnsi="Circe Cyr" w:cs="Times New Roman"/>
          <w:sz w:val="28"/>
          <w:szCs w:val="28"/>
          <w:lang w:val="uk-UA"/>
        </w:rPr>
        <w:t>у %</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p>
    <w:p w:rsidR="00190A69" w:rsidRPr="003124AE" w:rsidRDefault="00190A69" w:rsidP="000D311E">
      <w:pPr>
        <w:pStyle w:val="Heading2"/>
        <w:ind w:firstLine="709"/>
        <w:jc w:val="center"/>
        <w:rPr>
          <w:rFonts w:ascii="Circe" w:hAnsi="Circe"/>
          <w:color w:val="8496B0"/>
          <w:sz w:val="34"/>
          <w:szCs w:val="34"/>
          <w:lang w:val="uk-UA"/>
        </w:rPr>
      </w:pPr>
      <w:bookmarkStart w:id="40" w:name="_Toc87823074"/>
      <w:r w:rsidRPr="003124AE">
        <w:rPr>
          <w:rFonts w:ascii="Circe Cyr" w:hAnsi="Circe Cyr"/>
          <w:color w:val="8496B0"/>
          <w:sz w:val="34"/>
          <w:szCs w:val="34"/>
          <w:lang w:val="uk-UA"/>
        </w:rPr>
        <w:t>3 Стратегічна ціль 3. Конкурентоспроможна економіка та стимулювання розвитку соціально-орієнтованого бізнесу та інвестицій в ТГ.</w:t>
      </w:r>
      <w:bookmarkEnd w:id="40"/>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3.1. Підтримка соціально-орієнтованого бізнесу та співпраця з громадою.</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3.1.1.Створити консультаційні пункти на території ТГ. Забезпечити юридичну, економічну та інформаційну допомогу бізнесменам зі сторони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3.1.2. Організувати навчання та консультації бізнесменів щодо розвитку бізнесу  (включаючи «зелений» туризм</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3.1.3.Всебічна підтримка громадою малого підприємства.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3.1.4. Сприяти зацікавленню соціально – орієнтованого бізнесу  в залученні та утриманні кваліфікованих кадрів на території громади, створення та забезпечення робочих місць.</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3.1.5.</w:t>
      </w:r>
      <w:r w:rsidRPr="003124AE">
        <w:rPr>
          <w:rFonts w:ascii="Circe Cyr" w:hAnsi="Circe Cyr" w:cs="Times New Roman"/>
          <w:sz w:val="28"/>
          <w:szCs w:val="28"/>
          <w:lang w:val="uk-UA"/>
        </w:rPr>
        <w:t xml:space="preserve"> Розвиток та захист бджільництва необхідність погоджувати дії фермерів та бджолярів, поєднати  їх спільною метою.</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3.1.6. Стимулювати організацію кооперативів.</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3.2. Інвестиційно-технологічний розвиток економіки на інноваційних засадах.</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3.2.1.Створення спеціальних умов для інвесторів (податки та земельні податки).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3.2.2. Залучення інвестора на 80 га вільної землі для будівництва електростанції, забезпечення робочими місцями мешканців громади. Отримання додаткових коштів в бюджет ТГ.</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3.2.3.</w:t>
      </w:r>
      <w:r w:rsidRPr="003124AE">
        <w:rPr>
          <w:rFonts w:ascii="Circe Cyr" w:hAnsi="Circe Cyr" w:cs="Times New Roman"/>
          <w:sz w:val="28"/>
          <w:szCs w:val="28"/>
          <w:lang w:val="uk-UA"/>
        </w:rPr>
        <w:t>Забезпечення високошвидкісним інтернетом території громади, розвиток IT – технологій.</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3.</w:t>
      </w:r>
      <w:r w:rsidRPr="003124AE">
        <w:rPr>
          <w:rFonts w:ascii="Circe Cyr" w:hAnsi="Circe Cyr" w:cs="Times New Roman"/>
          <w:sz w:val="28"/>
          <w:szCs w:val="28"/>
          <w:lang w:val="uk-UA"/>
        </w:rPr>
        <w:t>2.4. Створення умов для розвитку IT-технологій та інновацій, дистанційної освіти, сприяння їх впровадженню у виробничі процеси (у т.ч. просування технологій індустрії 4.0).</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3.2.5 Забезпечення швидкісним інтернетом працівників закладів охорони здоров’я</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3.2.6.Створення привабливих умов для інвестицій в розвиток альтернативної, відновлювальної енергетики.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3.2.7. Покращення стану доріг є одним з найбільш вагомих шляхів розвитку громади, оскільки ремонт доріг забезпечить налагодженню транспортного сполучення між населеними пунктами.</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3.3. Розвиток бізнес- екосистеми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3.3.1.Розширення інфраструктури підтримки малого та середнього  бізнесу, системи інституцій залучення та супроводу інвесторів (в т.ч. інформаційне забезпечення інвестиційних процесів, міжнародної взаємодії).</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3.3.2 Диверсифікація внутрішніх та зовнішніх джерел, форм інвестування в економіку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3.3.3 Розвиток організаційних (бізнес-організації, громадські об’єднання)та просторових форм інтеграції бізнесу, стимулювання форм кооперації та партнерства.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3.3.4 Забезпечення доступу суб’єктів малого та середнього підприємництва до фінансових, трудових, земельних ресурсів.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3.3.5 Сприяння виходу суб’єктів бізнесу регіону на нові ринки.</w:t>
      </w:r>
      <w:r w:rsidRPr="003124AE">
        <w:rPr>
          <w:rFonts w:ascii="Circe" w:hAnsi="Circe" w:cs="Times New Roman"/>
          <w:sz w:val="28"/>
          <w:szCs w:val="28"/>
          <w:lang w:val="uk-UA"/>
        </w:rPr>
        <w:br/>
      </w: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3.4. Нарощення туристично- рекреаційного потенціалу.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3.4.1. Розвиток історичного, </w:t>
      </w:r>
      <w:r w:rsidRPr="003124AE">
        <w:rPr>
          <w:rFonts w:ascii="Circe" w:hAnsi="Circe" w:cs="Times New Roman"/>
          <w:sz w:val="28"/>
          <w:szCs w:val="28"/>
          <w:lang w:val="uk-UA"/>
        </w:rPr>
        <w:t>«</w:t>
      </w:r>
      <w:r w:rsidRPr="003124AE">
        <w:rPr>
          <w:rFonts w:ascii="Circe Cyr" w:hAnsi="Circe Cyr" w:cs="Times New Roman"/>
          <w:sz w:val="28"/>
          <w:szCs w:val="28"/>
          <w:lang w:val="uk-UA"/>
        </w:rPr>
        <w:t>зеленого</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та гастрономічного туризму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3.4.2.Затвердження програми розвитку туризму. </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3.4</w:t>
      </w:r>
      <w:r w:rsidRPr="003124AE">
        <w:rPr>
          <w:rFonts w:ascii="Circe Cyr" w:hAnsi="Circe Cyr" w:cs="Times New Roman"/>
          <w:sz w:val="28"/>
          <w:szCs w:val="28"/>
          <w:lang w:val="uk-UA"/>
        </w:rPr>
        <w:t xml:space="preserve">.3.Створення туристичної карти ТГ.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3.4.4..Налагодження зв’язків з нащадками менонітів, що проживали на території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3.4.5. Внесення історичних пам’яток до державного реєстру.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3.4.6. Реконструювати  будинок культури, відкрити музей. Організувати експозицію катакомб, життя та побуту менонітів.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3.4.7.Організувати інформування населення про потенціал громади, наявні туристичні об’єкти.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3.4.8 Розвиток рекреаційно-дозвіллєвих культурних практик в </w:t>
      </w:r>
      <w:r>
        <w:rPr>
          <w:rFonts w:ascii="Circe Cyr" w:hAnsi="Circe Cyr" w:cs="Times New Roman"/>
          <w:sz w:val="28"/>
          <w:szCs w:val="28"/>
          <w:lang w:val="uk-UA"/>
        </w:rPr>
        <w:t>ГРОМАДИ</w:t>
      </w:r>
      <w:r w:rsidRPr="003124AE">
        <w:rPr>
          <w:rFonts w:ascii="Circe" w:hAnsi="Circe" w:cs="Times New Roman"/>
          <w:sz w:val="28"/>
          <w:szCs w:val="28"/>
          <w:lang w:val="uk-UA"/>
        </w:rPr>
        <w:t>.</w:t>
      </w:r>
    </w:p>
    <w:p w:rsidR="00190A69" w:rsidRPr="003124AE" w:rsidRDefault="00190A69" w:rsidP="000D311E">
      <w:pPr>
        <w:ind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3.5. Брендування території та згуртованість громади заради розвитку.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3.5.1.Брендування м. Молочанськ за рахунок бренду води та напоїв, створення системи реклами та маркетингу туризму.</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3.5.2. Створити програму згуртованості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 xml:space="preserve">3.5.3. </w:t>
      </w:r>
      <w:r w:rsidRPr="003124AE">
        <w:rPr>
          <w:rFonts w:ascii="Circe Cyr" w:hAnsi="Circe Cyr" w:cs="Times New Roman"/>
          <w:sz w:val="28"/>
          <w:szCs w:val="28"/>
          <w:lang w:val="uk-UA"/>
        </w:rPr>
        <w:t>Розробити заходи з брендуванняТГ та історії успіху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3.5.4. Розробити систему заходів щодо маркетингової та рекламної стратегії просування інвестиційно-проєктної діяльності громади, розвитку малого та середнього бізнесу, фермерських та крупних підприємств, її соціальної відповідальності та партнерства.</w:t>
      </w: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Очікувані результати:</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інвестиційних умов для організації підприємств;</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Організація надання юридичних та інформаційних консультацій бізнесменам;</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Налагодження зв'язку та партнерства між громадою та соціально - орієнтованим бізнесом;</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Забезпечення високошвидкісним інтернетом території громади, доступність технічних послуг для населення;</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альтернативної енергії на території громади;</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стану доріг та транспортного сполучення між населеними пунктами;</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та підтримка малого та середнього бізнесу;</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Вихід суб'єктів бізнесу на нові ринки;</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туризму та популяризація Молочанської громади;</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Брендування та просування іміджу території, підприємств та туризму в м. Молочанськ</w:t>
      </w:r>
      <w:r w:rsidRPr="003124AE">
        <w:rPr>
          <w:rFonts w:ascii="Circe" w:hAnsi="Circe" w:cs="Times New Roman"/>
          <w:sz w:val="28"/>
          <w:szCs w:val="28"/>
          <w:lang w:val="uk-UA"/>
        </w:rPr>
        <w:t>;</w:t>
      </w:r>
    </w:p>
    <w:p w:rsidR="00190A69" w:rsidRPr="003124AE" w:rsidRDefault="00190A69" w:rsidP="000D311E">
      <w:pPr>
        <w:numPr>
          <w:ilvl w:val="0"/>
          <w:numId w:val="6"/>
        </w:numPr>
        <w:ind w:firstLine="709"/>
        <w:jc w:val="both"/>
        <w:rPr>
          <w:rFonts w:ascii="Circe" w:hAnsi="Circe" w:cs="Times New Roman"/>
          <w:sz w:val="28"/>
          <w:szCs w:val="28"/>
          <w:lang w:val="uk-UA"/>
        </w:rPr>
      </w:pPr>
      <w:r w:rsidRPr="003124AE">
        <w:rPr>
          <w:rFonts w:ascii="Circe Cyr" w:hAnsi="Circe Cyr" w:cs="Times New Roman"/>
          <w:sz w:val="28"/>
          <w:szCs w:val="28"/>
          <w:lang w:val="uk-UA"/>
        </w:rPr>
        <w:t>Організація активної системи оголошень щодо туристичної привабливості МолочанськоїТГ.</w:t>
      </w: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Індикатори:</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робочих місць у ТГ;</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Ефективність діяльності малого та середнього бізнесу, фермерських господарств та підприємств ( надходження у бюджет громади тис.грн.)</w:t>
      </w:r>
      <w:r w:rsidRPr="003124AE">
        <w:rPr>
          <w:rFonts w:ascii="Circe" w:hAnsi="Circe" w:cs="Times New Roman"/>
          <w:sz w:val="28"/>
          <w:szCs w:val="28"/>
          <w:lang w:val="uk-UA"/>
        </w:rPr>
        <w:t>;</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інвестицій у громаду (тис.грн.)</w:t>
      </w:r>
      <w:r w:rsidRPr="003124AE">
        <w:rPr>
          <w:rFonts w:ascii="Circe" w:hAnsi="Circe" w:cs="Times New Roman"/>
          <w:sz w:val="28"/>
          <w:szCs w:val="28"/>
          <w:lang w:val="uk-UA"/>
        </w:rPr>
        <w:t>;</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відвідувачів туристичних об'єктів на території ТГ (кількість людей)</w:t>
      </w:r>
      <w:r w:rsidRPr="003124AE">
        <w:rPr>
          <w:rFonts w:ascii="Circe" w:hAnsi="Circe" w:cs="Times New Roman"/>
          <w:sz w:val="28"/>
          <w:szCs w:val="28"/>
          <w:lang w:val="uk-UA"/>
        </w:rPr>
        <w:t>;</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Інвестиційні вклади в розвиток громади (тис.грн);</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офіційно зареєстрованих підприємців;</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Швидкість та вартість послуг інтернет-провайдерів</w:t>
      </w:r>
      <w:r w:rsidRPr="003124AE">
        <w:rPr>
          <w:rFonts w:ascii="Circe" w:hAnsi="Circe" w:cs="Times New Roman"/>
          <w:sz w:val="28"/>
          <w:szCs w:val="28"/>
          <w:lang w:val="uk-UA"/>
        </w:rPr>
        <w:t>;</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проведених консультацій бізнесменів з громадою (кількість заходів та учасників)</w:t>
      </w:r>
      <w:r w:rsidRPr="003124AE">
        <w:rPr>
          <w:rFonts w:ascii="Circe" w:hAnsi="Circe" w:cs="Times New Roman"/>
          <w:sz w:val="28"/>
          <w:szCs w:val="28"/>
          <w:lang w:val="uk-UA"/>
        </w:rPr>
        <w:t>;</w:t>
      </w:r>
    </w:p>
    <w:p w:rsidR="00190A69" w:rsidRPr="003124AE" w:rsidRDefault="00190A69" w:rsidP="000D311E">
      <w:pPr>
        <w:numPr>
          <w:ilvl w:val="0"/>
          <w:numId w:val="9"/>
        </w:num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сплачених податків від малого та середнього бізнесу</w:t>
      </w:r>
      <w:r w:rsidRPr="003124AE">
        <w:rPr>
          <w:rFonts w:ascii="Circe" w:hAnsi="Circe" w:cs="Times New Roman"/>
          <w:sz w:val="28"/>
          <w:szCs w:val="28"/>
          <w:lang w:val="uk-UA"/>
        </w:rPr>
        <w:t xml:space="preserve"> (%).</w:t>
      </w:r>
    </w:p>
    <w:p w:rsidR="00190A69" w:rsidRPr="003124AE" w:rsidRDefault="00190A69" w:rsidP="000D311E">
      <w:pPr>
        <w:ind w:left="60" w:firstLine="709"/>
        <w:jc w:val="both"/>
        <w:rPr>
          <w:rFonts w:ascii="Times New Roman" w:hAnsi="Times New Roman" w:cs="Times New Roman"/>
          <w:b/>
          <w:sz w:val="28"/>
          <w:szCs w:val="28"/>
          <w:lang w:val="uk-UA"/>
        </w:rPr>
      </w:pPr>
    </w:p>
    <w:p w:rsidR="00190A69" w:rsidRPr="003124AE" w:rsidRDefault="00190A69" w:rsidP="000D311E">
      <w:pPr>
        <w:pStyle w:val="Heading2"/>
        <w:ind w:firstLine="709"/>
        <w:jc w:val="center"/>
        <w:rPr>
          <w:rFonts w:ascii="Circe" w:hAnsi="Circe"/>
          <w:color w:val="8496B0"/>
          <w:sz w:val="34"/>
          <w:szCs w:val="34"/>
          <w:lang w:val="uk-UA"/>
        </w:rPr>
      </w:pPr>
      <w:bookmarkStart w:id="41" w:name="_Toc87823075"/>
      <w:r w:rsidRPr="003124AE">
        <w:rPr>
          <w:rFonts w:ascii="Circe Cyr" w:hAnsi="Circe Cyr"/>
          <w:color w:val="8496B0"/>
          <w:sz w:val="34"/>
          <w:szCs w:val="34"/>
          <w:lang w:val="uk-UA"/>
        </w:rPr>
        <w:t>4 Стратегічна ціль 4. Гармонійний просторовий розвиток ТГ.</w:t>
      </w:r>
      <w:bookmarkEnd w:id="41"/>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4.1. Стимулювання економічної активності територій ТГ.</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4.1.1 Діяльність у напрямку подолання внутрішніх диспропорцій в ТГ, стимулювання ділової активності в усіх населених пунктах </w:t>
      </w:r>
      <w:r>
        <w:rPr>
          <w:rFonts w:ascii="Circe Cyr" w:hAnsi="Circe Cyr" w:cs="Times New Roman"/>
          <w:sz w:val="28"/>
          <w:szCs w:val="28"/>
          <w:lang w:val="uk-UA"/>
        </w:rPr>
        <w:t>ГРОМАДИ</w:t>
      </w:r>
      <w:r w:rsidRPr="003124AE">
        <w:rPr>
          <w:rFonts w:ascii="Circe" w:hAnsi="Circe" w:cs="Times New Roman"/>
          <w:sz w:val="28"/>
          <w:szCs w:val="28"/>
          <w:lang w:val="uk-UA"/>
        </w:rPr>
        <w:t>.</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4.1.2 Створення сприятливого середовища для розвитку підприємств місцевої промисловості, фермерських господарств, малого та середнього бізнесу, збільшення робочих місць у громаді.</w:t>
      </w:r>
    </w:p>
    <w:p w:rsidR="00190A69" w:rsidRPr="003124AE" w:rsidRDefault="00190A69" w:rsidP="000D311E">
      <w:pPr>
        <w:ind w:left="60"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4.2. Підтримка перспективних видів аграрно-промислового виробництва.</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4.2.1. Впровадження технологій ресурсоефективного і чистого вирощування та виробництва продукції, в т.ч. сучасної системи зрошення.</w:t>
      </w:r>
      <w:r w:rsidRPr="003124AE">
        <w:rPr>
          <w:rFonts w:ascii="Circe" w:hAnsi="Circe" w:cs="Times New Roman"/>
          <w:sz w:val="28"/>
          <w:szCs w:val="28"/>
          <w:lang w:val="uk-UA"/>
        </w:rPr>
        <w:t xml:space="preserve">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4.2.2. Впровадження європейськихпрактик організації виробництва,зберігання та збуту продукції.</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4.2.3. Впровадження європейських практик організації виробництва переробки зерна, молока, м’яса, овочів та інших продуктів сільського господарства.</w:t>
      </w:r>
    </w:p>
    <w:p w:rsidR="00190A69" w:rsidRPr="003124AE" w:rsidRDefault="00190A69" w:rsidP="000D311E">
      <w:pPr>
        <w:ind w:left="60" w:firstLine="709"/>
        <w:jc w:val="both"/>
        <w:rPr>
          <w:rFonts w:ascii="Times New Roman" w:hAnsi="Times New Roman" w:cs="Times New Roman"/>
          <w:sz w:val="28"/>
          <w:szCs w:val="28"/>
          <w:lang w:val="uk-UA"/>
        </w:rPr>
      </w:pPr>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4.3. Покращення умов транспортного сполучення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4.3.1.Створення елементів інформаційно-комунікаційної, інноваційної інфраструктури розвитку громад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4.3.2.Організація прямого транспортного сполучення населених пунктів громади з м. Молочанськом. </w:t>
      </w:r>
    </w:p>
    <w:p w:rsidR="00190A69" w:rsidRPr="003124AE" w:rsidRDefault="00190A69" w:rsidP="000D311E">
      <w:pPr>
        <w:ind w:firstLine="709"/>
        <w:jc w:val="both"/>
        <w:rPr>
          <w:rFonts w:ascii="Circe" w:hAnsi="Circe" w:cs="Times New Roman"/>
          <w:sz w:val="28"/>
          <w:szCs w:val="28"/>
          <w:lang w:val="uk-UA"/>
        </w:rPr>
      </w:pPr>
      <w:r w:rsidRPr="003124AE">
        <w:rPr>
          <w:rFonts w:ascii="Circe" w:hAnsi="Circe" w:cs="Times New Roman"/>
          <w:sz w:val="28"/>
          <w:szCs w:val="28"/>
          <w:lang w:val="uk-UA"/>
        </w:rPr>
        <w:t>4.3.3.</w:t>
      </w:r>
      <w:r w:rsidRPr="003124AE">
        <w:rPr>
          <w:rFonts w:ascii="Circe Cyr" w:hAnsi="Circe Cyr" w:cs="Times New Roman"/>
          <w:sz w:val="28"/>
          <w:szCs w:val="28"/>
          <w:lang w:val="uk-UA"/>
        </w:rPr>
        <w:t xml:space="preserve"> Провести моніторинг пропозиції про рентабельні та зручні для громадимаршрути автомобільного та залізничного транспорту.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4.3.4. Покращення стану доріг шляхом подання заявок на залучення зовнішнього фінансування (в тому числі ДФРР) або придбання обладнання для власного міні – асфальтного заводу.</w:t>
      </w: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Очікувані результати:</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сприятливого середовища для розвитку підприємств місцевої промисловості, фермерських господарств, збільшення робочих місць у громаді;</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Впровадження та використання технологій ресурсоефективного, чистого вирощування та виробництва продукції, в т.ч. сучасної системи зрошення;</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Впровадження європейських практик виробництва та переробки продуктів сільського господарства;</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інформаційно-інноваційної інфраструктури громади;</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транспортного пересування територією громади</w:t>
      </w:r>
      <w:r w:rsidRPr="003124AE">
        <w:rPr>
          <w:rFonts w:ascii="Circe" w:hAnsi="Circe" w:cs="Times New Roman"/>
          <w:sz w:val="28"/>
          <w:szCs w:val="28"/>
          <w:lang w:val="uk-UA"/>
        </w:rPr>
        <w:t>;</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Розробка місцевих маршрутів та визначення перевізника</w:t>
      </w:r>
      <w:r w:rsidRPr="003124AE">
        <w:rPr>
          <w:rFonts w:ascii="Circe" w:hAnsi="Circe" w:cs="Times New Roman"/>
          <w:sz w:val="28"/>
          <w:szCs w:val="28"/>
          <w:lang w:val="uk-UA"/>
        </w:rPr>
        <w:t>;</w:t>
      </w:r>
    </w:p>
    <w:p w:rsidR="00190A69" w:rsidRPr="003124AE" w:rsidRDefault="00190A69" w:rsidP="000D311E">
      <w:pPr>
        <w:numPr>
          <w:ilvl w:val="0"/>
          <w:numId w:val="1"/>
        </w:numPr>
        <w:ind w:firstLine="709"/>
        <w:jc w:val="both"/>
        <w:rPr>
          <w:rFonts w:ascii="Circe" w:hAnsi="Circe" w:cs="Times New Roman"/>
          <w:sz w:val="28"/>
          <w:szCs w:val="28"/>
          <w:lang w:val="uk-UA"/>
        </w:rPr>
      </w:pPr>
      <w:r w:rsidRPr="003124AE">
        <w:rPr>
          <w:rFonts w:ascii="Circe Cyr" w:hAnsi="Circe Cyr" w:cs="Times New Roman"/>
          <w:sz w:val="28"/>
          <w:szCs w:val="28"/>
          <w:lang w:val="uk-UA"/>
        </w:rPr>
        <w:t>Організація внутрішнього перевезення мешканців ТГ.</w:t>
      </w:r>
    </w:p>
    <w:p w:rsidR="00190A69" w:rsidRPr="003124AE" w:rsidRDefault="00190A69" w:rsidP="000D311E">
      <w:pPr>
        <w:ind w:left="60" w:firstLine="709"/>
        <w:jc w:val="both"/>
        <w:rPr>
          <w:rFonts w:ascii="Circe" w:hAnsi="Circe" w:cs="Times New Roman"/>
          <w:b/>
          <w:sz w:val="28"/>
          <w:szCs w:val="28"/>
          <w:lang w:val="uk-UA"/>
        </w:rPr>
      </w:pP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Індикатори:</w:t>
      </w:r>
    </w:p>
    <w:p w:rsidR="00190A69" w:rsidRPr="003124AE" w:rsidRDefault="00190A69" w:rsidP="000D311E">
      <w:pPr>
        <w:numPr>
          <w:ilvl w:val="0"/>
          <w:numId w:val="4"/>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машин та пасажирів у мережі логістики громади, легкість та доступність пересування у громаді;</w:t>
      </w:r>
    </w:p>
    <w:p w:rsidR="00190A69" w:rsidRPr="003124AE" w:rsidRDefault="00190A69" w:rsidP="000D311E">
      <w:pPr>
        <w:numPr>
          <w:ilvl w:val="0"/>
          <w:numId w:val="4"/>
        </w:num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робочих місць до працездатного населення (у %)</w:t>
      </w:r>
      <w:r w:rsidRPr="003124AE">
        <w:rPr>
          <w:rFonts w:ascii="Circe" w:hAnsi="Circe" w:cs="Times New Roman"/>
          <w:sz w:val="28"/>
          <w:szCs w:val="28"/>
          <w:lang w:val="uk-UA"/>
        </w:rPr>
        <w:t>;</w:t>
      </w:r>
    </w:p>
    <w:p w:rsidR="00190A69" w:rsidRPr="003124AE" w:rsidRDefault="00190A69" w:rsidP="000D311E">
      <w:pPr>
        <w:numPr>
          <w:ilvl w:val="0"/>
          <w:numId w:val="4"/>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технічних засобів виробництва (одиниць</w:t>
      </w:r>
      <w:r w:rsidRPr="003124AE">
        <w:rPr>
          <w:rFonts w:ascii="Circe" w:hAnsi="Circe" w:cs="Times New Roman"/>
          <w:sz w:val="28"/>
          <w:szCs w:val="28"/>
          <w:lang w:val="uk-UA"/>
        </w:rPr>
        <w:t>);</w:t>
      </w:r>
    </w:p>
    <w:p w:rsidR="00190A69" w:rsidRPr="003124AE" w:rsidRDefault="00190A69" w:rsidP="000D311E">
      <w:pPr>
        <w:numPr>
          <w:ilvl w:val="0"/>
          <w:numId w:val="4"/>
        </w:numPr>
        <w:ind w:firstLine="709"/>
        <w:jc w:val="both"/>
        <w:rPr>
          <w:rFonts w:ascii="Circe" w:hAnsi="Circe" w:cs="Times New Roman"/>
          <w:sz w:val="28"/>
          <w:szCs w:val="28"/>
          <w:lang w:val="uk-UA"/>
        </w:rPr>
      </w:pPr>
      <w:r w:rsidRPr="003124AE">
        <w:rPr>
          <w:rFonts w:ascii="Circe Cyr" w:hAnsi="Circe Cyr" w:cs="Times New Roman"/>
          <w:sz w:val="28"/>
          <w:szCs w:val="28"/>
          <w:lang w:val="uk-UA"/>
        </w:rPr>
        <w:t>Обсяги виробництва продукції;</w:t>
      </w:r>
    </w:p>
    <w:p w:rsidR="00190A69" w:rsidRPr="003124AE" w:rsidRDefault="00190A69" w:rsidP="000D311E">
      <w:pPr>
        <w:numPr>
          <w:ilvl w:val="0"/>
          <w:numId w:val="4"/>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пасажирів на міжміських перевезеннях.</w:t>
      </w:r>
    </w:p>
    <w:p w:rsidR="00190A69" w:rsidRPr="003124AE" w:rsidRDefault="00190A69" w:rsidP="000D311E">
      <w:pPr>
        <w:ind w:left="60" w:firstLine="709"/>
        <w:rPr>
          <w:rFonts w:ascii="Circe" w:hAnsi="Circe" w:cs="Times New Roman"/>
          <w:color w:val="1F487C"/>
          <w:sz w:val="28"/>
          <w:szCs w:val="28"/>
          <w:lang w:val="uk-UA"/>
        </w:rPr>
      </w:pPr>
    </w:p>
    <w:p w:rsidR="00190A69" w:rsidRPr="003124AE" w:rsidRDefault="00190A69" w:rsidP="000D311E">
      <w:pPr>
        <w:pStyle w:val="Heading2"/>
        <w:ind w:firstLine="709"/>
        <w:jc w:val="center"/>
        <w:rPr>
          <w:rFonts w:ascii="Circe" w:hAnsi="Circe"/>
          <w:color w:val="8496B0"/>
          <w:sz w:val="34"/>
          <w:szCs w:val="34"/>
          <w:lang w:val="uk-UA"/>
        </w:rPr>
      </w:pPr>
      <w:bookmarkStart w:id="42" w:name="_Toc87823076"/>
      <w:r w:rsidRPr="003124AE">
        <w:rPr>
          <w:rFonts w:ascii="Circe Cyr" w:hAnsi="Circe Cyr"/>
          <w:color w:val="8496B0"/>
          <w:sz w:val="34"/>
          <w:szCs w:val="34"/>
          <w:lang w:val="uk-UA"/>
        </w:rPr>
        <w:t>5. Стратегічна ціль 5. Екологічна безпека та збереження природних ресурсів</w:t>
      </w:r>
      <w:bookmarkEnd w:id="42"/>
    </w:p>
    <w:p w:rsidR="00190A69" w:rsidRPr="003124AE" w:rsidRDefault="00190A69" w:rsidP="000D311E">
      <w:pPr>
        <w:pStyle w:val="Heading3"/>
        <w:spacing w:before="0" w:after="0"/>
        <w:ind w:firstLine="709"/>
        <w:jc w:val="both"/>
        <w:rPr>
          <w:rFonts w:ascii="Circe" w:hAnsi="Circe"/>
          <w:color w:val="8496B0"/>
          <w:sz w:val="26"/>
          <w:szCs w:val="26"/>
          <w:lang w:val="uk-UA"/>
        </w:rPr>
      </w:pPr>
      <w:r w:rsidRPr="003124AE">
        <w:rPr>
          <w:rFonts w:ascii="Circe Cyr" w:hAnsi="Circe Cyr"/>
          <w:color w:val="8496B0"/>
          <w:sz w:val="26"/>
          <w:szCs w:val="26"/>
          <w:lang w:val="uk-UA"/>
        </w:rPr>
        <w:t>Оперативна ціль 5.1. Охорона та раціональне використання водних та рослинних ресурсів</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5.1.1. Охорона та відновлення водних об'єктів, які з кожним роком пересихають та замулюються.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5.1.2.Інвентаризація зелених насаджень на території громади.</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5.1.3.Організувати озеленення території шляхом висадки дерев (саджанців) у лісосмузах</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парках, скверах, вулицях.</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5.1.4. Організувати благоустрій озера.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5.1.5. Реконструкція та озеленення міського парку відпочинку з метою згуртування населення.</w:t>
      </w:r>
    </w:p>
    <w:p w:rsidR="00190A69" w:rsidRPr="003124AE" w:rsidRDefault="00190A69" w:rsidP="000D311E">
      <w:pPr>
        <w:ind w:left="60" w:firstLine="709"/>
        <w:jc w:val="both"/>
        <w:rPr>
          <w:rFonts w:ascii="Times New Roman" w:hAnsi="Times New Roman" w:cs="Times New Roman"/>
          <w:color w:val="1F487C"/>
          <w:sz w:val="28"/>
          <w:szCs w:val="28"/>
          <w:lang w:val="uk-UA"/>
        </w:rPr>
      </w:pPr>
      <w:r w:rsidRPr="003124AE">
        <w:rPr>
          <w:rFonts w:ascii="Times New Roman" w:hAnsi="Times New Roman" w:cs="Times New Roman"/>
          <w:color w:val="1F487C"/>
          <w:sz w:val="28"/>
          <w:szCs w:val="28"/>
          <w:lang w:val="uk-UA"/>
        </w:rPr>
        <w:t>Оперативна ціль 5.2. Розв’язання проблеми негативного впливу сміття, відходів на довкілля та здоров’я населення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5.2.1.Покращення екологічного стану шляхом сортування сміття, встановлення баків.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5.2.2.Організація вивозу сміття на переробку (Токмацька БІО-ТЕЦ). </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5.2.3. Будівництвосміттєпереробного заводу. (Придбання також дробарки</w:t>
      </w:r>
      <w:r w:rsidRPr="003124AE">
        <w:rPr>
          <w:rFonts w:ascii="Circe" w:hAnsi="Circe" w:cs="Times New Roman"/>
          <w:sz w:val="28"/>
          <w:szCs w:val="28"/>
          <w:lang w:val="uk-UA"/>
        </w:rPr>
        <w:t>,</w:t>
      </w:r>
      <w:r w:rsidRPr="003124AE">
        <w:rPr>
          <w:rFonts w:ascii="Circe Cyr" w:hAnsi="Circe Cyr" w:cs="Times New Roman"/>
          <w:sz w:val="28"/>
          <w:szCs w:val="28"/>
          <w:lang w:val="uk-UA"/>
        </w:rPr>
        <w:t xml:space="preserve"> встановлення твердопаливних котлів, виробництво пелет та інше).</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5.2.4. Абонування всіх будівель мешканців громади щодо вивозу сміття.</w:t>
      </w:r>
    </w:p>
    <w:p w:rsidR="00190A69" w:rsidRPr="003124AE" w:rsidRDefault="00190A69" w:rsidP="000D311E">
      <w:pPr>
        <w:ind w:firstLine="709"/>
        <w:jc w:val="both"/>
        <w:rPr>
          <w:rFonts w:ascii="Circe" w:hAnsi="Circe" w:cs="Times New Roman"/>
          <w:sz w:val="28"/>
          <w:szCs w:val="28"/>
          <w:lang w:val="uk-UA"/>
        </w:rPr>
      </w:pPr>
      <w:r w:rsidRPr="003124AE">
        <w:rPr>
          <w:rFonts w:ascii="Circe Cyr" w:hAnsi="Circe Cyr" w:cs="Times New Roman"/>
          <w:sz w:val="28"/>
          <w:szCs w:val="28"/>
          <w:lang w:val="uk-UA"/>
        </w:rPr>
        <w:t>5.2.5 Формування культури бережливого ставлення мешканців громади до екології ТГ, чистоти, безпеки та переробки сміття.</w:t>
      </w: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Очікувані результати:</w:t>
      </w:r>
    </w:p>
    <w:p w:rsidR="00190A69" w:rsidRPr="003124AE" w:rsidRDefault="00190A69" w:rsidP="000D311E">
      <w:pPr>
        <w:numPr>
          <w:ilvl w:val="0"/>
          <w:numId w:val="10"/>
        </w:numPr>
        <w:ind w:firstLine="709"/>
        <w:jc w:val="both"/>
        <w:rPr>
          <w:rFonts w:ascii="Circe" w:hAnsi="Circe" w:cs="Times New Roman"/>
          <w:sz w:val="28"/>
          <w:szCs w:val="28"/>
          <w:lang w:val="uk-UA"/>
        </w:rPr>
      </w:pPr>
      <w:r w:rsidRPr="003124AE">
        <w:rPr>
          <w:rFonts w:ascii="Circe Cyr" w:hAnsi="Circe Cyr" w:cs="Times New Roman"/>
          <w:sz w:val="28"/>
          <w:szCs w:val="28"/>
          <w:lang w:val="uk-UA"/>
        </w:rPr>
        <w:t>Відновлення водних об'єктів, які з кожним роком пересихають та замулюються;</w:t>
      </w:r>
    </w:p>
    <w:p w:rsidR="00190A69" w:rsidRPr="003124AE" w:rsidRDefault="00190A69" w:rsidP="000D311E">
      <w:pPr>
        <w:numPr>
          <w:ilvl w:val="0"/>
          <w:numId w:val="10"/>
        </w:numPr>
        <w:ind w:firstLine="709"/>
        <w:jc w:val="both"/>
        <w:rPr>
          <w:rFonts w:ascii="Circe" w:hAnsi="Circe" w:cs="Times New Roman"/>
          <w:sz w:val="28"/>
          <w:szCs w:val="28"/>
          <w:lang w:val="uk-UA"/>
        </w:rPr>
      </w:pPr>
      <w:r w:rsidRPr="003124AE">
        <w:rPr>
          <w:rFonts w:ascii="Circe Cyr" w:hAnsi="Circe Cyr" w:cs="Times New Roman"/>
          <w:sz w:val="28"/>
          <w:szCs w:val="28"/>
          <w:lang w:val="uk-UA"/>
        </w:rPr>
        <w:t>Розвиток та поширення програми озеленення території;</w:t>
      </w:r>
    </w:p>
    <w:p w:rsidR="00190A69" w:rsidRPr="003124AE" w:rsidRDefault="00190A69" w:rsidP="000D311E">
      <w:pPr>
        <w:numPr>
          <w:ilvl w:val="0"/>
          <w:numId w:val="10"/>
        </w:num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Організація вивозу та переробки сміття на території громади; </w:t>
      </w:r>
    </w:p>
    <w:p w:rsidR="00190A69" w:rsidRPr="003124AE" w:rsidRDefault="00190A69" w:rsidP="000D311E">
      <w:pPr>
        <w:numPr>
          <w:ilvl w:val="0"/>
          <w:numId w:val="10"/>
        </w:numPr>
        <w:ind w:firstLine="709"/>
        <w:jc w:val="both"/>
        <w:rPr>
          <w:rFonts w:ascii="Circe" w:hAnsi="Circe" w:cs="Times New Roman"/>
          <w:sz w:val="28"/>
          <w:szCs w:val="28"/>
          <w:lang w:val="uk-UA"/>
        </w:rPr>
      </w:pPr>
      <w:r w:rsidRPr="003124AE">
        <w:rPr>
          <w:rFonts w:ascii="Circe Cyr" w:hAnsi="Circe Cyr" w:cs="Times New Roman"/>
          <w:sz w:val="28"/>
          <w:szCs w:val="28"/>
          <w:lang w:val="uk-UA"/>
        </w:rPr>
        <w:t>Формування бережливого ставлення мешканців громади до екології ТГ, чистоти та безпеки;</w:t>
      </w:r>
    </w:p>
    <w:p w:rsidR="00190A69" w:rsidRPr="003124AE" w:rsidRDefault="00190A69" w:rsidP="000D311E">
      <w:pPr>
        <w:numPr>
          <w:ilvl w:val="0"/>
          <w:numId w:val="10"/>
        </w:numPr>
        <w:ind w:firstLine="709"/>
        <w:jc w:val="both"/>
        <w:rPr>
          <w:rFonts w:ascii="Circe" w:hAnsi="Circe" w:cs="Times New Roman"/>
          <w:sz w:val="28"/>
          <w:szCs w:val="28"/>
          <w:lang w:val="uk-UA"/>
        </w:rPr>
      </w:pPr>
      <w:r w:rsidRPr="003124AE">
        <w:rPr>
          <w:rFonts w:ascii="Circe Cyr" w:hAnsi="Circe Cyr" w:cs="Times New Roman"/>
          <w:sz w:val="28"/>
          <w:szCs w:val="28"/>
          <w:lang w:val="uk-UA"/>
        </w:rPr>
        <w:t>Покращення благоустрою та екологічної ситуації громади.</w:t>
      </w:r>
    </w:p>
    <w:p w:rsidR="00190A69" w:rsidRPr="003124AE" w:rsidRDefault="00190A69" w:rsidP="000D311E">
      <w:pPr>
        <w:ind w:left="60" w:firstLine="709"/>
        <w:jc w:val="both"/>
        <w:rPr>
          <w:rFonts w:ascii="Circe" w:hAnsi="Circe" w:cs="Times New Roman"/>
          <w:b/>
          <w:sz w:val="28"/>
          <w:szCs w:val="28"/>
          <w:lang w:val="uk-UA"/>
        </w:rPr>
      </w:pPr>
    </w:p>
    <w:p w:rsidR="00190A69" w:rsidRPr="003124AE" w:rsidRDefault="00190A69" w:rsidP="000D311E">
      <w:pPr>
        <w:ind w:left="60" w:firstLine="709"/>
        <w:jc w:val="both"/>
        <w:rPr>
          <w:rFonts w:ascii="Circe" w:hAnsi="Circe" w:cs="Times New Roman"/>
          <w:b/>
          <w:sz w:val="28"/>
          <w:szCs w:val="28"/>
          <w:lang w:val="uk-UA"/>
        </w:rPr>
      </w:pPr>
      <w:r w:rsidRPr="003124AE">
        <w:rPr>
          <w:rFonts w:ascii="Circe Cyr" w:hAnsi="Circe Cyr" w:cs="Times New Roman"/>
          <w:b/>
          <w:sz w:val="28"/>
          <w:szCs w:val="28"/>
          <w:lang w:val="uk-UA"/>
        </w:rPr>
        <w:t>Індикатори:</w:t>
      </w:r>
    </w:p>
    <w:p w:rsidR="00190A69" w:rsidRPr="003124AE"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пересихання та замулу річок;</w:t>
      </w:r>
    </w:p>
    <w:p w:rsidR="00190A69" w:rsidRPr="003124AE"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озеленення території;</w:t>
      </w:r>
    </w:p>
    <w:p w:rsidR="00190A69" w:rsidRPr="003124AE"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Частка зелених насаджень (співвідношення нових насаджень до старих, аварійних дерев);</w:t>
      </w:r>
    </w:p>
    <w:p w:rsidR="00190A69" w:rsidRPr="003124AE"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засміченості території;</w:t>
      </w:r>
    </w:p>
    <w:p w:rsidR="00190A69" w:rsidRPr="003124AE"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Кількість вивезеного сміття на території громади;</w:t>
      </w:r>
    </w:p>
    <w:p w:rsidR="00190A69" w:rsidRDefault="00190A69" w:rsidP="000D311E">
      <w:pPr>
        <w:numPr>
          <w:ilvl w:val="0"/>
          <w:numId w:val="13"/>
        </w:numPr>
        <w:ind w:firstLine="709"/>
        <w:jc w:val="both"/>
        <w:rPr>
          <w:rFonts w:ascii="Circe" w:hAnsi="Circe" w:cs="Times New Roman"/>
          <w:sz w:val="28"/>
          <w:szCs w:val="28"/>
          <w:lang w:val="uk-UA"/>
        </w:rPr>
      </w:pPr>
      <w:r w:rsidRPr="003124AE">
        <w:rPr>
          <w:rFonts w:ascii="Circe Cyr" w:hAnsi="Circe Cyr" w:cs="Times New Roman"/>
          <w:sz w:val="28"/>
          <w:szCs w:val="28"/>
          <w:lang w:val="uk-UA"/>
        </w:rPr>
        <w:t>Рівень води у водних об'єктах;</w:t>
      </w:r>
    </w:p>
    <w:p w:rsidR="00190A69" w:rsidRPr="000D311E" w:rsidRDefault="00190A69" w:rsidP="000D311E">
      <w:pPr>
        <w:numPr>
          <w:ilvl w:val="0"/>
          <w:numId w:val="13"/>
        </w:numPr>
        <w:ind w:firstLine="709"/>
        <w:jc w:val="both"/>
        <w:rPr>
          <w:rFonts w:ascii="Calibri" w:hAnsi="Calibri" w:cs="Calibri"/>
          <w:sz w:val="28"/>
          <w:szCs w:val="28"/>
          <w:lang w:val="uk-UA"/>
        </w:rPr>
      </w:pPr>
      <w:r w:rsidRPr="000D311E">
        <w:rPr>
          <w:rFonts w:ascii="Calibri" w:hAnsi="Calibri" w:cs="Calibri"/>
          <w:sz w:val="28"/>
          <w:szCs w:val="28"/>
          <w:lang w:val="uk-UA"/>
        </w:rPr>
        <w:t>Обсяг виробництва пелет у т/рік.</w:t>
      </w:r>
    </w:p>
    <w:p w:rsidR="00190A69" w:rsidRPr="003124AE" w:rsidRDefault="00190A69">
      <w:pPr>
        <w:rPr>
          <w:rFonts w:ascii="Times New Roman" w:hAnsi="Times New Roman" w:cs="Times New Roman"/>
          <w:sz w:val="24"/>
          <w:szCs w:val="24"/>
          <w:lang w:val="uk-UA"/>
        </w:rPr>
        <w:sectPr w:rsidR="00190A69" w:rsidRPr="003124AE">
          <w:pgSz w:w="11909" w:h="16834"/>
          <w:pgMar w:top="1440" w:right="1440" w:bottom="1440" w:left="1440" w:header="720" w:footer="720" w:gutter="0"/>
          <w:cols w:space="720"/>
          <w:rtlGutter/>
        </w:sectPr>
      </w:pPr>
    </w:p>
    <w:p w:rsidR="00190A69" w:rsidRPr="003124AE" w:rsidRDefault="00190A69" w:rsidP="000020D0">
      <w:pPr>
        <w:pStyle w:val="Heading2"/>
        <w:keepNext w:val="0"/>
        <w:keepLines w:val="0"/>
        <w:spacing w:before="0" w:after="0"/>
        <w:ind w:left="120"/>
        <w:jc w:val="center"/>
        <w:rPr>
          <w:rFonts w:ascii="Circe" w:hAnsi="Circe"/>
          <w:b/>
          <w:color w:val="365F91"/>
          <w:sz w:val="34"/>
          <w:szCs w:val="34"/>
          <w:lang w:val="uk-UA"/>
        </w:rPr>
      </w:pPr>
      <w:bookmarkStart w:id="43" w:name="_cr7w7uyhc1sw" w:colFirst="0" w:colLast="0"/>
      <w:bookmarkStart w:id="44" w:name="_Toc87823077"/>
      <w:bookmarkEnd w:id="43"/>
      <w:r w:rsidRPr="003124AE">
        <w:rPr>
          <w:rFonts w:ascii="Circe Cyr" w:hAnsi="Circe Cyr"/>
          <w:b/>
          <w:color w:val="365F91"/>
          <w:sz w:val="34"/>
          <w:szCs w:val="34"/>
          <w:lang w:val="uk-UA"/>
        </w:rPr>
        <w:t>VI. ОСНОВНІ ЕТАПИ ТА МЕХАНІЗМИ РЕАЛІЗАЦІЇ СТРАТЕГІЇ</w:t>
      </w:r>
      <w:bookmarkEnd w:id="44"/>
    </w:p>
    <w:p w:rsidR="00190A69" w:rsidRPr="003124AE" w:rsidRDefault="00190A69">
      <w:pPr>
        <w:jc w:val="both"/>
        <w:rPr>
          <w:rFonts w:ascii="Times New Roman" w:hAnsi="Times New Roman" w:cs="Times New Roman"/>
          <w:b/>
          <w:i/>
          <w:sz w:val="24"/>
          <w:szCs w:val="24"/>
          <w:lang w:val="uk-UA"/>
        </w:rPr>
      </w:pP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Реалізація Стратегії здійснюватиметься на основі раціональності, цілісного розвитку ТГ як громади всіх населених пунктів, партнерства, координації та узгодження діяльності всіх основних учасників цього процесу.</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Впровадження Стратегії буде забезпечуватися через системну реалізацію комплексу інформаційних, організаційних та фінансових заходів, які будуть проводитися суб‘єктами розвитку ТГ з розробкою відповідно до цієї стратегії Плану реалізації Стратегії та інших програм розвитку ТГ, які випливають із цієї Стратегії, а також рішень органів місцевого самоврядування, що приймаються для досягнення стратегічних цілей.</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Стратегія ТГ є дороговказом, “зборкою дій” місцевого самоврядування об'єднаної територіальної громади, спрямована на отримання конкурентних переваг, та цілісності розвитку громади. Вона не може передбачити всі дії місцевого, регіонального та національного рівня, які будуть реалізовуватись в громаді Запорізької області до 2027 року, та можуть сприяти досягненню очікуваних результатів.</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Проте, стратегічні цілі, визначені цим документом, фактично визначають точки прикладання зусиль та напрями використання ресурсів (у тому числі приватних інвестицій), аби їх результативність була максимальною з точки зору досягнення стратегічного бачення, визначеного у Стратегії.</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Реалізація Стратегії – це завдання для місцевого самоврядування, інвестиційної політики, взаємодії влада-бізнес-громадські організації, проєктної та грантової роботи у напрямку покращення управління, розвитку та якості життя громади. Стратегія є стимулом активізації громадянських зусиль та підвищення компетентності, участі, активності, бажання жити краще мешканців громади.</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Стратегія побудована узгодженою з стратегічними цілями розвитку Запорізької області до 2027 рр., як узгодження сильних сторін та можливостей громади з урахуванням необхідності врахування загроз та трансформації слабких сторін у сильні внаслідок організаційно-управлінського комплексу заходів досягнення Стратегії розвитку громади.  У цьому смислі поступовий Плану реалізації Стратегії вибудовується так, щоб уникнути розривів і пропусків у виконанні пов’язаних між собою заходів проєктів.</w:t>
      </w:r>
    </w:p>
    <w:p w:rsidR="00190A69" w:rsidRPr="003124AE" w:rsidRDefault="00190A69">
      <w:pPr>
        <w:ind w:left="320" w:right="540" w:firstLine="560"/>
        <w:jc w:val="both"/>
        <w:rPr>
          <w:rFonts w:ascii="Circe" w:hAnsi="Circe" w:cs="Times New Roman"/>
          <w:b/>
          <w:i/>
          <w:sz w:val="28"/>
          <w:szCs w:val="28"/>
          <w:u w:val="single"/>
          <w:lang w:val="uk-UA"/>
        </w:rPr>
      </w:pPr>
      <w:r w:rsidRPr="003124AE">
        <w:rPr>
          <w:rFonts w:ascii="Circe Cyr" w:hAnsi="Circe Cyr" w:cs="Times New Roman"/>
          <w:sz w:val="28"/>
          <w:szCs w:val="28"/>
          <w:lang w:val="uk-UA"/>
        </w:rPr>
        <w:t xml:space="preserve">Методика реалізації Стратегії передбачає її здійснення в рамках двох послідовних та взаємопов’язаних програмних етапів, включених </w:t>
      </w:r>
      <w:r w:rsidRPr="003124AE">
        <w:rPr>
          <w:rFonts w:ascii="Circe Cyr" w:hAnsi="Circe Cyr" w:cs="Times New Roman"/>
          <w:b/>
          <w:i/>
          <w:sz w:val="28"/>
          <w:szCs w:val="28"/>
          <w:u w:val="single"/>
          <w:lang w:val="uk-UA"/>
        </w:rPr>
        <w:t>у два Планиреалізації:</w:t>
      </w:r>
    </w:p>
    <w:p w:rsidR="00190A69" w:rsidRPr="003124AE" w:rsidRDefault="00190A69" w:rsidP="00826B71">
      <w:pPr>
        <w:ind w:left="1180" w:right="3784"/>
        <w:jc w:val="both"/>
        <w:rPr>
          <w:rFonts w:ascii="Circe" w:hAnsi="Circe" w:cs="Times New Roman"/>
          <w:sz w:val="28"/>
          <w:szCs w:val="28"/>
          <w:lang w:val="uk-UA"/>
        </w:rPr>
      </w:pPr>
      <w:r w:rsidRPr="003124AE">
        <w:rPr>
          <w:rFonts w:ascii="Circe Cyr" w:hAnsi="Circe Cyr" w:cs="Times New Roman"/>
          <w:sz w:val="28"/>
          <w:szCs w:val="28"/>
          <w:lang w:val="uk-UA"/>
        </w:rPr>
        <w:t xml:space="preserve">перший 2021-2023 роки; </w:t>
      </w:r>
    </w:p>
    <w:p w:rsidR="00190A69" w:rsidRPr="003124AE" w:rsidRDefault="00190A69" w:rsidP="00826B71">
      <w:pPr>
        <w:ind w:left="1180" w:right="3784"/>
        <w:jc w:val="both"/>
        <w:rPr>
          <w:rFonts w:ascii="Circe" w:hAnsi="Circe" w:cs="Times New Roman"/>
          <w:sz w:val="28"/>
          <w:szCs w:val="28"/>
          <w:lang w:val="uk-UA"/>
        </w:rPr>
      </w:pPr>
      <w:r w:rsidRPr="003124AE">
        <w:rPr>
          <w:rFonts w:ascii="Circe Cyr" w:hAnsi="Circe Cyr" w:cs="Times New Roman"/>
          <w:sz w:val="28"/>
          <w:szCs w:val="28"/>
          <w:lang w:val="uk-UA"/>
        </w:rPr>
        <w:t>другий – 2024-2027 роки.</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План заходів з реалізації Стратегії розробляється строком на три роки та після оцінки його виконання на наступні роки періоду дії Стратегії.</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Бажано раз у півроку-рік робити стратегічні рев’ю задля перевірки динаміки та змін можливостей, загроз, сильних та слабких сторін громади та уточнення відповідних пунктів та Плану дій з реалізації стратегії.</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План заходів з реалізації Стратегії передбачає заходи, обсяги і джерела фінансування з визначенням індикаторів результативності їх виконання та є основою для розроблення інвестиційних програм (проєктів), спрямованих на розвиток ТГ.</w:t>
      </w:r>
    </w:p>
    <w:p w:rsidR="00190A69" w:rsidRPr="003124AE" w:rsidRDefault="00190A69">
      <w:pPr>
        <w:ind w:left="1180"/>
        <w:jc w:val="both"/>
        <w:rPr>
          <w:rFonts w:ascii="Circe" w:hAnsi="Circe" w:cs="Times New Roman"/>
          <w:sz w:val="28"/>
          <w:szCs w:val="28"/>
          <w:lang w:val="uk-UA"/>
        </w:rPr>
      </w:pPr>
      <w:r w:rsidRPr="003124AE">
        <w:rPr>
          <w:rFonts w:ascii="Circe Cyr" w:hAnsi="Circe Cyr" w:cs="Times New Roman"/>
          <w:b/>
          <w:i/>
          <w:sz w:val="28"/>
          <w:szCs w:val="28"/>
          <w:u w:val="single"/>
          <w:lang w:val="uk-UA"/>
        </w:rPr>
        <w:t xml:space="preserve">Основними механізмами реалізації Стратегії </w:t>
      </w:r>
      <w:r w:rsidRPr="003124AE">
        <w:rPr>
          <w:rFonts w:ascii="Circe Cyr" w:hAnsi="Circe Cyr" w:cs="Times New Roman"/>
          <w:sz w:val="28"/>
          <w:szCs w:val="28"/>
          <w:lang w:val="uk-UA"/>
        </w:rPr>
        <w:t>є:</w:t>
      </w:r>
    </w:p>
    <w:p w:rsidR="00190A69" w:rsidRPr="003124AE" w:rsidRDefault="00190A69">
      <w:pPr>
        <w:ind w:left="320" w:right="540" w:firstLine="560"/>
        <w:jc w:val="both"/>
        <w:rPr>
          <w:rFonts w:ascii="Circe" w:hAnsi="Circe" w:cs="Times New Roman"/>
          <w:sz w:val="28"/>
          <w:szCs w:val="28"/>
          <w:lang w:val="uk-UA"/>
        </w:rPr>
      </w:pPr>
      <w:r w:rsidRPr="003124AE">
        <w:rPr>
          <w:rFonts w:ascii="Circe" w:hAnsi="Circe" w:cs="Times New Roman"/>
          <w:sz w:val="28"/>
          <w:szCs w:val="28"/>
          <w:lang w:val="uk-UA"/>
        </w:rPr>
        <w:t xml:space="preserve">1) </w:t>
      </w:r>
      <w:r w:rsidRPr="003124AE">
        <w:rPr>
          <w:rFonts w:ascii="Circe Cyr" w:hAnsi="Circe Cyr" w:cs="Times New Roman"/>
          <w:i/>
          <w:sz w:val="28"/>
          <w:szCs w:val="28"/>
          <w:lang w:val="uk-UA"/>
        </w:rPr>
        <w:t>механізм раціонального використання ресурсного потенціалу ТГ</w:t>
      </w:r>
      <w:r w:rsidRPr="003124AE">
        <w:rPr>
          <w:rFonts w:ascii="Circe Cyr" w:hAnsi="Circe Cyr" w:cs="Times New Roman"/>
          <w:sz w:val="28"/>
          <w:szCs w:val="28"/>
          <w:lang w:val="uk-UA"/>
        </w:rPr>
        <w:t xml:space="preserve"> задля збереження можливостей розвитку прийдешніх поколінь як динаміки сталого людського розвитку.</w:t>
      </w:r>
    </w:p>
    <w:p w:rsidR="00190A69" w:rsidRPr="003124AE" w:rsidRDefault="00190A69">
      <w:pPr>
        <w:ind w:left="320" w:right="540" w:firstLine="560"/>
        <w:jc w:val="both"/>
        <w:rPr>
          <w:rFonts w:ascii="Circe" w:hAnsi="Circe" w:cs="Times New Roman"/>
          <w:sz w:val="28"/>
          <w:szCs w:val="28"/>
          <w:lang w:val="uk-UA"/>
        </w:rPr>
      </w:pPr>
      <w:r w:rsidRPr="003124AE">
        <w:rPr>
          <w:rFonts w:ascii="Circe" w:hAnsi="Circe" w:cs="Times New Roman"/>
          <w:sz w:val="28"/>
          <w:szCs w:val="28"/>
          <w:lang w:val="uk-UA"/>
        </w:rPr>
        <w:t xml:space="preserve">2) </w:t>
      </w:r>
      <w:r w:rsidRPr="003124AE">
        <w:rPr>
          <w:rFonts w:ascii="Circe Cyr" w:hAnsi="Circe Cyr" w:cs="Times New Roman"/>
          <w:i/>
          <w:sz w:val="28"/>
          <w:szCs w:val="28"/>
          <w:lang w:val="uk-UA"/>
        </w:rPr>
        <w:t>механізм соціального партнерства місцевого самоврядування - бізнесу - громадських об'єднань</w:t>
      </w:r>
      <w:r w:rsidRPr="003124AE">
        <w:rPr>
          <w:rFonts w:ascii="Circe Cyr" w:hAnsi="Circe Cyr" w:cs="Times New Roman"/>
          <w:sz w:val="28"/>
          <w:szCs w:val="28"/>
          <w:lang w:val="uk-UA"/>
        </w:rPr>
        <w:t xml:space="preserve"> у покращенні життя мешканців громади, який передбачає використання різних його форм – концесії, орендних відносин, лізингу, угоди про розподіл продукції, договору щодо управління комунальним майном, договору про спільну діяльність тощо.</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У процесі реалізації Стратегії механізми державно-приватного партнерства можуть використовуватися у сфері будівництва (реконструкції, модернізації) мереж газо- і теплопостачання, водопостачання, водовідведення, розвитку житлового будівництва; розбудови об’єктів дорожнього господарства та інфраструктури галузі охорони здоров’я та соціального забезпечення; видобутку та переробки корисних копалин; екологізації розвитку (будівництві очисних споруд, переробці твердих побутових відходів тощо), забезпечення координації та надання інформаційно-методичної підтримки діяльності суб’єктів господарювання;</w:t>
      </w:r>
    </w:p>
    <w:p w:rsidR="00190A69" w:rsidRPr="003124AE" w:rsidRDefault="00190A69">
      <w:pPr>
        <w:ind w:left="320" w:right="540" w:firstLine="560"/>
        <w:jc w:val="both"/>
        <w:rPr>
          <w:rFonts w:ascii="Circe" w:hAnsi="Circe" w:cs="Times New Roman"/>
          <w:sz w:val="28"/>
          <w:szCs w:val="28"/>
          <w:lang w:val="uk-UA"/>
        </w:rPr>
      </w:pPr>
      <w:r w:rsidRPr="003124AE">
        <w:rPr>
          <w:rFonts w:ascii="Circe" w:hAnsi="Circe" w:cs="Times New Roman"/>
          <w:sz w:val="28"/>
          <w:szCs w:val="28"/>
          <w:lang w:val="uk-UA"/>
        </w:rPr>
        <w:t xml:space="preserve">3) </w:t>
      </w:r>
      <w:r w:rsidRPr="003124AE">
        <w:rPr>
          <w:rFonts w:ascii="Circe Cyr" w:hAnsi="Circe Cyr" w:cs="Times New Roman"/>
          <w:i/>
          <w:sz w:val="28"/>
          <w:szCs w:val="28"/>
          <w:lang w:val="uk-UA"/>
        </w:rPr>
        <w:t xml:space="preserve">механізм кооперації, </w:t>
      </w:r>
      <w:r w:rsidRPr="003124AE">
        <w:rPr>
          <w:rFonts w:ascii="Circe Cyr" w:hAnsi="Circe Cyr" w:cs="Times New Roman"/>
          <w:sz w:val="28"/>
          <w:szCs w:val="28"/>
          <w:lang w:val="uk-UA"/>
        </w:rPr>
        <w:t>який передбачає розроблення програми розвитку кооперативного руху; підвищення кваліфікаційних знань про сільськогосподарську кооперацію (організацію на постійній основі тренінгів, семінарів та курсів для керівників і працівників сільськогосподарських підприємств, фермерів, селян); розроблення єдиного інформаційно-просвітницького Інтернет-ресурсу.</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У процесі реалізації Стратегії переваги механізму кооперації можуть використовуватися у розвитку виробничих кооперативів, обслуговуючих кооперативів, споживчих кооперативів, а також кредитної (ощаднопозичкової) і страхової кооперації;</w:t>
      </w:r>
    </w:p>
    <w:p w:rsidR="00190A69" w:rsidRPr="003124AE" w:rsidRDefault="00190A69">
      <w:pPr>
        <w:ind w:left="320" w:right="540" w:firstLine="560"/>
        <w:jc w:val="both"/>
        <w:rPr>
          <w:rFonts w:ascii="Circe" w:hAnsi="Circe" w:cs="Times New Roman"/>
          <w:i/>
          <w:sz w:val="28"/>
          <w:szCs w:val="28"/>
          <w:lang w:val="uk-UA"/>
        </w:rPr>
      </w:pPr>
      <w:r w:rsidRPr="003124AE">
        <w:rPr>
          <w:rFonts w:ascii="Circe" w:hAnsi="Circe" w:cs="Times New Roman"/>
          <w:sz w:val="28"/>
          <w:szCs w:val="28"/>
          <w:lang w:val="uk-UA"/>
        </w:rPr>
        <w:t xml:space="preserve">4) </w:t>
      </w:r>
      <w:r w:rsidRPr="003124AE">
        <w:rPr>
          <w:rFonts w:ascii="Circe Cyr" w:hAnsi="Circe Cyr" w:cs="Times New Roman"/>
          <w:i/>
          <w:sz w:val="28"/>
          <w:szCs w:val="28"/>
          <w:lang w:val="uk-UA"/>
        </w:rPr>
        <w:t>механізм стимулювання підприємницької активності передбачає:</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спрощення процедур реєстрації (функціонування «єдиного вікна», формування та розвиток ЦНАПу) та ведення бізнесу на місцевому, регіональному рівні;</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підтримку в регіоні розвинутого конкурентного середовища, недопущення монополізації сфер діяльності малого та середнього бізнесу;</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сприяння розвитку інфраструктурного забезпечення діяльності малого та середнього бізнесу, самозайнятості населення (у т. ч. налагодження роботи бізнес-центрів, бізнес-інкубаторів тощо);</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налагодження ефективної взаємодії місцевих органів виконавчої влади та органів місцевого самоврядування з підприємцями, сприяння формуванню освітньої, інституційної та інформаційної підтримки розвитку малого та середнього бізнесу, підприємництва та самозайнятості в ТГ;</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мінімізації  дефіциту кадрів в ТГ;</w:t>
      </w:r>
    </w:p>
    <w:p w:rsidR="00190A69" w:rsidRPr="003124AE" w:rsidRDefault="00190A69">
      <w:pPr>
        <w:ind w:left="320" w:right="540" w:firstLine="560"/>
        <w:jc w:val="both"/>
        <w:rPr>
          <w:rFonts w:ascii="Circe" w:hAnsi="Circe" w:cs="Times New Roman"/>
          <w:sz w:val="28"/>
          <w:szCs w:val="28"/>
          <w:lang w:val="uk-UA"/>
        </w:rPr>
      </w:pPr>
      <w:r w:rsidRPr="003124AE">
        <w:rPr>
          <w:rFonts w:ascii="Circe" w:hAnsi="Circe" w:cs="Times New Roman"/>
          <w:sz w:val="28"/>
          <w:szCs w:val="28"/>
          <w:lang w:val="uk-UA"/>
        </w:rPr>
        <w:t xml:space="preserve">5) </w:t>
      </w:r>
      <w:r w:rsidRPr="003124AE">
        <w:rPr>
          <w:rFonts w:ascii="Circe Cyr" w:hAnsi="Circe Cyr" w:cs="Times New Roman"/>
          <w:i/>
          <w:sz w:val="28"/>
          <w:szCs w:val="28"/>
          <w:lang w:val="uk-UA"/>
        </w:rPr>
        <w:t>механізм міжрегіонального співробітництва,</w:t>
      </w:r>
      <w:r w:rsidRPr="003124AE">
        <w:rPr>
          <w:rFonts w:ascii="Circe Cyr" w:hAnsi="Circe Cyr" w:cs="Times New Roman"/>
          <w:sz w:val="28"/>
          <w:szCs w:val="28"/>
          <w:lang w:val="uk-UA"/>
        </w:rPr>
        <w:t xml:space="preserve"> який передбачає підтримання постійних робочих контактів самоврядування ТГ з обласними, районними державними адміністраціями, місцевими радами та профільними управлінськими структурами Запорізької та суміжних областей задля виявлення та визначення шляхів розв’язання проблем, що мають більш масштабне значення для ТГ.</w:t>
      </w:r>
    </w:p>
    <w:p w:rsidR="00190A69" w:rsidRPr="003124AE" w:rsidRDefault="00190A69">
      <w:pPr>
        <w:ind w:left="320" w:right="540" w:firstLine="560"/>
        <w:jc w:val="both"/>
        <w:rPr>
          <w:rFonts w:ascii="Circe" w:hAnsi="Circe" w:cs="Times New Roman"/>
          <w:sz w:val="28"/>
          <w:szCs w:val="28"/>
          <w:lang w:val="uk-UA"/>
        </w:rPr>
      </w:pPr>
      <w:r w:rsidRPr="003124AE">
        <w:rPr>
          <w:rFonts w:ascii="Circe" w:hAnsi="Circe" w:cs="Times New Roman"/>
          <w:sz w:val="28"/>
          <w:szCs w:val="28"/>
          <w:lang w:val="uk-UA"/>
        </w:rPr>
        <w:t xml:space="preserve">6) </w:t>
      </w:r>
      <w:r w:rsidRPr="003124AE">
        <w:rPr>
          <w:rFonts w:ascii="Circe Cyr" w:hAnsi="Circe Cyr" w:cs="Times New Roman"/>
          <w:i/>
          <w:sz w:val="28"/>
          <w:szCs w:val="28"/>
          <w:lang w:val="uk-UA"/>
        </w:rPr>
        <w:t xml:space="preserve">механізм комунікації держави, бізнесу та громад. </w:t>
      </w:r>
      <w:r w:rsidRPr="003124AE">
        <w:rPr>
          <w:rFonts w:ascii="Circe Cyr" w:hAnsi="Circe Cyr" w:cs="Times New Roman"/>
          <w:sz w:val="28"/>
          <w:szCs w:val="28"/>
          <w:lang w:val="uk-UA"/>
        </w:rPr>
        <w:t>Досягненню цілей та пріоритетів Стратегії сприятиме системний підхід до взаємодії держави, бізнесу та суб’єктів громадянського суспільства, зокрема шляхом використання таких комунікаційних механізмів:</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формування ефективно діючої системи електронного урядування;</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участь представників громадськості у розробці проєктів рішень обласної влади, регіональних цільових програм, галузевих програм, стратегій регіонального розвитку (області, районів, тощо), стратегії розвитку ТГ;</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розвиток механізмів соціального  партнерства;</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розвиток механізмів громадського моніторингу соціально-економічної ситуації, включаючи громадський контроль і експертизу реалізації Стратегії;</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реалізація політики інформаційної відкритості влади.</w:t>
      </w:r>
    </w:p>
    <w:p w:rsidR="00190A69" w:rsidRPr="003124AE" w:rsidRDefault="00190A69">
      <w:pPr>
        <w:ind w:left="320" w:right="540" w:firstLine="560"/>
        <w:jc w:val="both"/>
        <w:rPr>
          <w:rFonts w:ascii="Circe" w:hAnsi="Circe" w:cs="Times New Roman"/>
          <w:sz w:val="28"/>
          <w:szCs w:val="28"/>
          <w:lang w:val="uk-UA"/>
        </w:rPr>
      </w:pPr>
      <w:r w:rsidRPr="003124AE">
        <w:rPr>
          <w:rFonts w:ascii="Circe Cyr" w:hAnsi="Circe Cyr" w:cs="Times New Roman"/>
          <w:sz w:val="28"/>
          <w:szCs w:val="28"/>
          <w:lang w:val="uk-UA"/>
        </w:rPr>
        <w:t>Реалізація зазначеної взаємодії забезпечуватиме активне залучення громадськості до процесів планування та реалізації стратегічних планів та проєктів розвитку. На цій основі має бути досягнуто конструктивного ставлення населення до процесу розробки і реалізації та до змісту регіональних стратегій, планів, управлінських і соціальних інновацій тощо, максимально втілено потенціал креативної ініціативи усіх прошарків суспільства.</w:t>
      </w:r>
    </w:p>
    <w:p w:rsidR="00190A69" w:rsidRPr="003124AE" w:rsidRDefault="00190A69">
      <w:pPr>
        <w:ind w:left="320" w:right="540" w:firstLine="560"/>
        <w:jc w:val="both"/>
        <w:rPr>
          <w:rFonts w:ascii="Times New Roman" w:hAnsi="Times New Roman" w:cs="Times New Roman"/>
          <w:sz w:val="28"/>
          <w:szCs w:val="28"/>
          <w:lang w:val="uk-UA"/>
        </w:rPr>
      </w:pPr>
    </w:p>
    <w:p w:rsidR="00190A69" w:rsidRPr="003124AE" w:rsidRDefault="00190A69" w:rsidP="000020D0">
      <w:pPr>
        <w:pStyle w:val="Heading2"/>
        <w:keepNext w:val="0"/>
        <w:keepLines w:val="0"/>
        <w:spacing w:before="0" w:after="0"/>
        <w:ind w:left="120"/>
        <w:jc w:val="center"/>
        <w:rPr>
          <w:rFonts w:ascii="Circe" w:hAnsi="Circe"/>
          <w:b/>
          <w:color w:val="365F91"/>
          <w:sz w:val="34"/>
          <w:szCs w:val="34"/>
          <w:lang w:val="uk-UA"/>
        </w:rPr>
      </w:pPr>
      <w:bookmarkStart w:id="45" w:name="_4ibwg4rs6ljs" w:colFirst="0" w:colLast="0"/>
      <w:bookmarkStart w:id="46" w:name="_Toc87823078"/>
      <w:bookmarkEnd w:id="45"/>
      <w:r w:rsidRPr="003124AE">
        <w:rPr>
          <w:rFonts w:ascii="Circe" w:hAnsi="Circe"/>
          <w:b/>
          <w:color w:val="365F91"/>
          <w:sz w:val="34"/>
          <w:szCs w:val="34"/>
          <w:lang w:val="uk-UA"/>
        </w:rPr>
        <w:t xml:space="preserve">VII. </w:t>
      </w:r>
      <w:r w:rsidRPr="003124AE">
        <w:rPr>
          <w:rFonts w:ascii="Circe Cyr" w:hAnsi="Circe Cyr"/>
          <w:b/>
          <w:color w:val="365F91"/>
          <w:sz w:val="34"/>
          <w:szCs w:val="34"/>
          <w:lang w:val="uk-UA"/>
        </w:rPr>
        <w:t>ОРГАНІЗАЦІЙНО-ІНСТИТУЦІЙНЕ ТА ФІНАНСОВЕ ЗАБЕЗПЕЧЕННЯРЕАЛІЗАЦІЇСТРАТЕГІЇ</w:t>
      </w:r>
      <w:bookmarkEnd w:id="46"/>
    </w:p>
    <w:p w:rsidR="00190A69" w:rsidRPr="003124AE" w:rsidRDefault="00190A69" w:rsidP="000020D0">
      <w:pPr>
        <w:ind w:left="320" w:right="540" w:firstLine="560"/>
        <w:jc w:val="both"/>
        <w:rPr>
          <w:rFonts w:ascii="Circe" w:hAnsi="Circe" w:cs="Times New Roman"/>
          <w:b/>
          <w:sz w:val="28"/>
          <w:szCs w:val="28"/>
          <w:lang w:val="uk-UA"/>
        </w:rPr>
      </w:pPr>
      <w:r w:rsidRPr="003124AE">
        <w:rPr>
          <w:rFonts w:ascii="Circe Cyr" w:hAnsi="Circe Cyr" w:cs="Times New Roman"/>
          <w:b/>
          <w:sz w:val="28"/>
          <w:szCs w:val="28"/>
          <w:lang w:val="uk-UA"/>
        </w:rPr>
        <w:t>Організаційно-інституційне та фінансове забезпеченняреалізаціїСтратегії</w:t>
      </w:r>
      <w:r w:rsidRPr="003124AE">
        <w:rPr>
          <w:rFonts w:ascii="Circe Cyr" w:hAnsi="Circe Cyr" w:cs="Times New Roman"/>
          <w:sz w:val="28"/>
          <w:szCs w:val="28"/>
          <w:lang w:val="uk-UA"/>
        </w:rPr>
        <w:t>передбачає:</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координацію заходів щодо реалізації Стратегії, зокрема чіткий розподіл повноважень, усунення дублювання під час прийняття управлінських рішень, налагодження ефективної співпраці всіх органів влади та виконавців заходів стратегії;;</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державну підтримку та стимулювання взаємодії органів місцевого самоврядування різних територіальних рівнів під час вирішення спільних питань місцевого та регіонального рівня в рамках інструментів співробітництва між територіальними громадами;</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завершення розроблення (оновлення) містобудівної документації та технічних проєктів;</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створення системи взаємопов’язаних програмних документів щодо розвитку ТГ, їх узгодження з необхідною документацією національного, регіонального та місцевого рівня.</w:t>
      </w:r>
    </w:p>
    <w:p w:rsidR="00190A69" w:rsidRPr="003124AE" w:rsidRDefault="00190A69" w:rsidP="00D67F77">
      <w:pPr>
        <w:ind w:right="540" w:firstLine="709"/>
        <w:jc w:val="both"/>
        <w:rPr>
          <w:rFonts w:ascii="Circe" w:hAnsi="Circe" w:cs="Times New Roman"/>
          <w:sz w:val="28"/>
          <w:szCs w:val="28"/>
          <w:lang w:val="uk-UA"/>
        </w:rPr>
      </w:pPr>
    </w:p>
    <w:p w:rsidR="00190A69" w:rsidRPr="003124AE" w:rsidRDefault="00190A69" w:rsidP="00D67F77">
      <w:pPr>
        <w:ind w:firstLine="709"/>
        <w:jc w:val="both"/>
        <w:rPr>
          <w:rFonts w:ascii="Circe" w:hAnsi="Circe" w:cs="Times New Roman"/>
          <w:b/>
          <w:i/>
          <w:sz w:val="28"/>
          <w:szCs w:val="28"/>
          <w:lang w:val="uk-UA"/>
        </w:rPr>
      </w:pPr>
      <w:r w:rsidRPr="003124AE">
        <w:rPr>
          <w:rFonts w:ascii="Circe Cyr" w:hAnsi="Circe Cyr" w:cs="Times New Roman"/>
          <w:b/>
          <w:i/>
          <w:sz w:val="28"/>
          <w:szCs w:val="28"/>
          <w:lang w:val="uk-UA"/>
        </w:rPr>
        <w:t>Основними інститутами, які відповідають за реалізацію Стратегії, є:</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Міський голова, Молочанська міська рада її виконавчі органи.</w:t>
      </w:r>
    </w:p>
    <w:p w:rsidR="00190A69" w:rsidRPr="003124AE" w:rsidRDefault="00190A69" w:rsidP="00D67F77">
      <w:pPr>
        <w:ind w:firstLine="709"/>
        <w:jc w:val="both"/>
        <w:rPr>
          <w:rFonts w:ascii="Circe" w:hAnsi="Circe" w:cs="Times New Roman"/>
          <w:i/>
          <w:sz w:val="28"/>
          <w:szCs w:val="28"/>
          <w:u w:val="single"/>
          <w:lang w:val="uk-UA"/>
        </w:rPr>
      </w:pPr>
      <w:r w:rsidRPr="003124AE">
        <w:rPr>
          <w:rFonts w:ascii="Circe Cyr" w:hAnsi="Circe Cyr" w:cs="Times New Roman"/>
          <w:i/>
          <w:sz w:val="28"/>
          <w:szCs w:val="28"/>
          <w:lang w:val="uk-UA"/>
        </w:rPr>
        <w:t xml:space="preserve">Міська рада </w:t>
      </w:r>
      <w:r w:rsidRPr="003124AE">
        <w:rPr>
          <w:rFonts w:ascii="Circe Cyr" w:hAnsi="Circe Cyr" w:cs="Times New Roman"/>
          <w:i/>
          <w:sz w:val="28"/>
          <w:szCs w:val="28"/>
          <w:u w:val="single"/>
          <w:lang w:val="uk-UA"/>
        </w:rPr>
        <w:t>затверджує:</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Стратегію;</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План заходів щодо реалізації Стратегії та цільові програми, спрямовані на вирішення актуальних проблем місцевого розвитку та соціально-економічного розвитку ТГ.</w:t>
      </w:r>
    </w:p>
    <w:p w:rsidR="00190A69" w:rsidRPr="003124AE" w:rsidRDefault="00190A69" w:rsidP="00D67F77">
      <w:pPr>
        <w:ind w:right="540" w:firstLine="709"/>
        <w:jc w:val="both"/>
        <w:rPr>
          <w:rFonts w:ascii="Circe" w:hAnsi="Circe" w:cs="Times New Roman"/>
          <w:i/>
          <w:sz w:val="28"/>
          <w:szCs w:val="28"/>
          <w:u w:val="single"/>
          <w:lang w:val="uk-UA"/>
        </w:rPr>
      </w:pPr>
      <w:r w:rsidRPr="003124AE">
        <w:rPr>
          <w:rFonts w:ascii="Circe Cyr" w:hAnsi="Circe Cyr" w:cs="Times New Roman"/>
          <w:i/>
          <w:sz w:val="28"/>
          <w:szCs w:val="28"/>
          <w:lang w:val="uk-UA"/>
        </w:rPr>
        <w:t xml:space="preserve">Виконавчі органи міської ради під керівництвом міського голови забезпечує реалізацію Стратегії та </w:t>
      </w:r>
      <w:r w:rsidRPr="003124AE">
        <w:rPr>
          <w:rFonts w:ascii="Circe Cyr" w:hAnsi="Circe Cyr" w:cs="Times New Roman"/>
          <w:i/>
          <w:sz w:val="28"/>
          <w:szCs w:val="28"/>
          <w:u w:val="single"/>
          <w:lang w:val="uk-UA"/>
        </w:rPr>
        <w:t>розробляє:</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План заходів щодо реалізації Стратегії;</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цільові програми, спрямовані на вирішення актуальних проблем місцевого розвитку та соціально-економічний розвиток ТГ.</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З метою практичного забезпечення реалізації положень Стратегії в регіоні можуть бути задіяні (створені, наприклад – Агентство регіонального розвитку) інститути розвитку, які у тому числі функціонують на засадах державно-приватного партнерства.</w:t>
      </w:r>
    </w:p>
    <w:p w:rsidR="00190A69" w:rsidRPr="003124AE" w:rsidRDefault="00190A69" w:rsidP="00D67F77">
      <w:pPr>
        <w:ind w:right="540" w:firstLine="709"/>
        <w:jc w:val="both"/>
        <w:rPr>
          <w:rFonts w:ascii="Circe" w:hAnsi="Circe" w:cs="Times New Roman"/>
          <w:sz w:val="28"/>
          <w:szCs w:val="28"/>
          <w:lang w:val="uk-UA"/>
        </w:rPr>
      </w:pPr>
    </w:p>
    <w:p w:rsidR="00190A69" w:rsidRPr="003124AE" w:rsidRDefault="00190A69" w:rsidP="00D67F77">
      <w:pPr>
        <w:ind w:firstLine="709"/>
        <w:jc w:val="both"/>
        <w:rPr>
          <w:rFonts w:ascii="Circe" w:hAnsi="Circe" w:cs="Times New Roman"/>
          <w:b/>
          <w:sz w:val="28"/>
          <w:szCs w:val="28"/>
          <w:lang w:val="uk-UA"/>
        </w:rPr>
      </w:pPr>
      <w:r w:rsidRPr="003124AE">
        <w:rPr>
          <w:rFonts w:ascii="Circe Cyr" w:hAnsi="Circe Cyr" w:cs="Times New Roman"/>
          <w:b/>
          <w:sz w:val="28"/>
          <w:szCs w:val="28"/>
          <w:lang w:val="uk-UA"/>
        </w:rPr>
        <w:t>Фінансове забезпечення реалізації Стратегії.</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Стратегія регіонального розвитку розглядається як плановий документ найвищого ієрархічного рівня планування в регіоні, її реалізація вимагає зосередження фінансових та людських ресурсів. Усі зусилля органів виконавчої влади, органів місцевого самоврядування в області, громадянського суспільства, наукових кіл і громадян повинні бути націлені на успішну реалізацію проєктів та заходів, передбачених Стратегією. Таким чином, зосередження та належна координація наявних фінансових ресурсів, залучених із надходжень регіонального рівня, державного бюджету, із коштів донорів та з приватних джерел, дасть змогу забезпечити досягнення цілей, визначених у цій Стратегії.</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i/>
          <w:sz w:val="28"/>
          <w:szCs w:val="28"/>
          <w:lang w:val="uk-UA"/>
        </w:rPr>
        <w:t xml:space="preserve">Джерелами фінансування реалізації Стратегії </w:t>
      </w:r>
      <w:r w:rsidRPr="003124AE">
        <w:rPr>
          <w:rFonts w:ascii="Circe Cyr" w:hAnsi="Circe Cyr" w:cs="Times New Roman"/>
          <w:sz w:val="28"/>
          <w:szCs w:val="28"/>
          <w:lang w:val="uk-UA"/>
        </w:rPr>
        <w:t>будуть:</w:t>
      </w:r>
    </w:p>
    <w:p w:rsidR="00190A69" w:rsidRPr="003124AE" w:rsidRDefault="00190A69" w:rsidP="00D67F77">
      <w:pPr>
        <w:ind w:right="540"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кошти Державного бюджету України, зокрема державного фонду регіонального розвитку, галузевих (міжгалузевих) державних цільових програм та бюджетних програм центральних органів виконавчої влади, що спрямовуються на розвиток відповідної сфери у регіонах та районах, субвенцій, інших трансфертів з державного бюджету місцевим бюджетам;</w:t>
      </w:r>
    </w:p>
    <w:p w:rsidR="00190A69" w:rsidRPr="003124AE" w:rsidRDefault="00190A69" w:rsidP="00D67F77">
      <w:pPr>
        <w:ind w:right="540"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кошти місцевих бюджетів;</w:t>
      </w:r>
    </w:p>
    <w:p w:rsidR="00190A69" w:rsidRPr="003124AE" w:rsidRDefault="00190A69" w:rsidP="00D67F77">
      <w:pPr>
        <w:ind w:right="540"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кошти міжнародних організацій, зокрема кошти технічної допомоги ЄС; коштів інвесторів, власних коштів підприємств;</w:t>
      </w:r>
    </w:p>
    <w:p w:rsidR="00190A69" w:rsidRPr="003124AE" w:rsidRDefault="00190A69" w:rsidP="00D67F77">
      <w:pPr>
        <w:ind w:right="540"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благодійні внески;</w:t>
      </w:r>
    </w:p>
    <w:p w:rsidR="00190A69" w:rsidRPr="003124AE" w:rsidRDefault="00190A69" w:rsidP="00D67F77">
      <w:pPr>
        <w:ind w:right="540"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кошти з джерел доходів громади, а саме:</w:t>
      </w:r>
    </w:p>
    <w:p w:rsidR="00190A69" w:rsidRPr="003124AE" w:rsidRDefault="00190A69" w:rsidP="00D67F77">
      <w:pPr>
        <w:ind w:right="540" w:firstLine="709"/>
        <w:jc w:val="both"/>
        <w:rPr>
          <w:rFonts w:ascii="Circe" w:hAnsi="Circe" w:cs="Times New Roman"/>
          <w:sz w:val="28"/>
          <w:szCs w:val="28"/>
          <w:lang w:val="uk-UA"/>
        </w:rPr>
      </w:pPr>
      <w:r w:rsidRPr="003124AE">
        <w:rPr>
          <w:rFonts w:ascii="Circe" w:hAnsi="Circe" w:cs="Times New Roman"/>
          <w:sz w:val="28"/>
          <w:szCs w:val="28"/>
          <w:lang w:val="uk-UA"/>
        </w:rPr>
        <w:t>1.</w:t>
      </w:r>
      <w:r w:rsidRPr="003124AE">
        <w:rPr>
          <w:rFonts w:ascii="Circe" w:hAnsi="Circe" w:cs="Times New Roman"/>
          <w:sz w:val="14"/>
          <w:szCs w:val="14"/>
          <w:lang w:val="uk-UA"/>
        </w:rPr>
        <w:tab/>
      </w:r>
      <w:r w:rsidRPr="003124AE">
        <w:rPr>
          <w:rFonts w:ascii="Circe Cyr" w:hAnsi="Circe Cyr" w:cs="Times New Roman"/>
          <w:sz w:val="28"/>
          <w:szCs w:val="28"/>
          <w:lang w:val="uk-UA"/>
        </w:rPr>
        <w:t>Пільги (сплата за землю).</w:t>
      </w:r>
    </w:p>
    <w:p w:rsidR="00190A69" w:rsidRPr="003124AE" w:rsidRDefault="00190A69" w:rsidP="00D67F77">
      <w:pPr>
        <w:ind w:right="540" w:firstLine="709"/>
        <w:jc w:val="both"/>
        <w:rPr>
          <w:rFonts w:ascii="Circe" w:hAnsi="Circe" w:cs="Times New Roman"/>
          <w:sz w:val="28"/>
          <w:szCs w:val="28"/>
          <w:lang w:val="uk-UA"/>
        </w:rPr>
      </w:pPr>
      <w:r w:rsidRPr="003124AE">
        <w:rPr>
          <w:rFonts w:ascii="Circe" w:hAnsi="Circe" w:cs="Times New Roman"/>
          <w:sz w:val="28"/>
          <w:szCs w:val="28"/>
          <w:lang w:val="uk-UA"/>
        </w:rPr>
        <w:t>2.</w:t>
      </w:r>
      <w:r w:rsidRPr="003124AE">
        <w:rPr>
          <w:rFonts w:ascii="Circe" w:hAnsi="Circe" w:cs="Times New Roman"/>
          <w:sz w:val="14"/>
          <w:szCs w:val="14"/>
          <w:lang w:val="uk-UA"/>
        </w:rPr>
        <w:tab/>
      </w:r>
      <w:r w:rsidRPr="003124AE">
        <w:rPr>
          <w:rFonts w:ascii="Circe Cyr" w:hAnsi="Circe Cyr" w:cs="Times New Roman"/>
          <w:sz w:val="28"/>
          <w:szCs w:val="28"/>
          <w:lang w:val="uk-UA"/>
        </w:rPr>
        <w:t>ПДФО.</w:t>
      </w:r>
    </w:p>
    <w:p w:rsidR="00190A69" w:rsidRPr="003124AE" w:rsidRDefault="00190A69" w:rsidP="00D67F77">
      <w:pPr>
        <w:ind w:right="540" w:firstLine="709"/>
        <w:jc w:val="both"/>
        <w:rPr>
          <w:rFonts w:ascii="Circe" w:hAnsi="Circe" w:cs="Times New Roman"/>
          <w:sz w:val="28"/>
          <w:szCs w:val="28"/>
          <w:lang w:val="uk-UA"/>
        </w:rPr>
      </w:pPr>
      <w:r w:rsidRPr="003124AE">
        <w:rPr>
          <w:rFonts w:ascii="Circe" w:hAnsi="Circe" w:cs="Times New Roman"/>
          <w:sz w:val="28"/>
          <w:szCs w:val="28"/>
          <w:lang w:val="uk-UA"/>
        </w:rPr>
        <w:t>3.</w:t>
      </w:r>
      <w:r w:rsidRPr="003124AE">
        <w:rPr>
          <w:rFonts w:ascii="Circe" w:hAnsi="Circe" w:cs="Times New Roman"/>
          <w:sz w:val="14"/>
          <w:szCs w:val="14"/>
          <w:lang w:val="uk-UA"/>
        </w:rPr>
        <w:tab/>
      </w:r>
      <w:r w:rsidRPr="003124AE">
        <w:rPr>
          <w:rFonts w:ascii="Circe Cyr" w:hAnsi="Circe Cyr" w:cs="Times New Roman"/>
          <w:sz w:val="28"/>
          <w:szCs w:val="28"/>
          <w:lang w:val="uk-UA"/>
        </w:rPr>
        <w:t>Гранти.</w:t>
      </w:r>
    </w:p>
    <w:p w:rsidR="00190A69" w:rsidRPr="003124AE" w:rsidRDefault="00190A69" w:rsidP="00D67F77">
      <w:pPr>
        <w:ind w:right="540" w:firstLine="709"/>
        <w:jc w:val="both"/>
        <w:rPr>
          <w:rFonts w:ascii="Circe" w:hAnsi="Circe" w:cs="Times New Roman"/>
          <w:sz w:val="28"/>
          <w:szCs w:val="28"/>
          <w:lang w:val="uk-UA"/>
        </w:rPr>
      </w:pPr>
      <w:r w:rsidRPr="003124AE">
        <w:rPr>
          <w:rFonts w:ascii="Circe" w:hAnsi="Circe" w:cs="Times New Roman"/>
          <w:sz w:val="28"/>
          <w:szCs w:val="28"/>
          <w:lang w:val="uk-UA"/>
        </w:rPr>
        <w:t>4.</w:t>
      </w:r>
      <w:r w:rsidRPr="003124AE">
        <w:rPr>
          <w:rFonts w:ascii="Circe" w:hAnsi="Circe" w:cs="Times New Roman"/>
          <w:sz w:val="14"/>
          <w:szCs w:val="14"/>
          <w:lang w:val="uk-UA"/>
        </w:rPr>
        <w:tab/>
      </w:r>
      <w:r w:rsidRPr="003124AE">
        <w:rPr>
          <w:rFonts w:ascii="Circe Cyr" w:hAnsi="Circe Cyr" w:cs="Times New Roman"/>
          <w:sz w:val="28"/>
          <w:szCs w:val="28"/>
          <w:lang w:val="uk-UA"/>
        </w:rPr>
        <w:t>Акцизний збір.</w:t>
      </w:r>
    </w:p>
    <w:p w:rsidR="00190A69" w:rsidRPr="003124AE" w:rsidRDefault="00190A69" w:rsidP="00D67F77">
      <w:pPr>
        <w:ind w:right="540" w:firstLine="709"/>
        <w:jc w:val="both"/>
        <w:rPr>
          <w:rFonts w:ascii="Circe" w:hAnsi="Circe" w:cs="Times New Roman"/>
          <w:sz w:val="28"/>
          <w:szCs w:val="28"/>
          <w:lang w:val="uk-UA"/>
        </w:rPr>
      </w:pPr>
      <w:r w:rsidRPr="003124AE">
        <w:rPr>
          <w:rFonts w:ascii="Circe" w:hAnsi="Circe" w:cs="Times New Roman"/>
          <w:sz w:val="28"/>
          <w:szCs w:val="28"/>
          <w:lang w:val="uk-UA"/>
        </w:rPr>
        <w:t>5.</w:t>
      </w:r>
      <w:r w:rsidRPr="003124AE">
        <w:rPr>
          <w:rFonts w:ascii="Circe" w:hAnsi="Circe" w:cs="Times New Roman"/>
          <w:sz w:val="14"/>
          <w:szCs w:val="14"/>
          <w:lang w:val="uk-UA"/>
        </w:rPr>
        <w:tab/>
      </w:r>
      <w:r w:rsidRPr="003124AE">
        <w:rPr>
          <w:rFonts w:ascii="Circe Cyr" w:hAnsi="Circe Cyr" w:cs="Times New Roman"/>
          <w:sz w:val="28"/>
          <w:szCs w:val="28"/>
          <w:lang w:val="uk-UA"/>
        </w:rPr>
        <w:t>ДФРР.</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6. Підтримка з боку бізнесменів</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7. Комунальні підприємства</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8. Внутрішні вклади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9. Кошти туристів</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10. Благодійні організації</w:t>
      </w:r>
    </w:p>
    <w:p w:rsidR="00190A69" w:rsidRPr="003124AE" w:rsidRDefault="00190A69" w:rsidP="00D67F77">
      <w:pPr>
        <w:ind w:firstLine="709"/>
        <w:jc w:val="both"/>
        <w:rPr>
          <w:rFonts w:ascii="Circe" w:hAnsi="Circe" w:cs="Times New Roman"/>
          <w:sz w:val="28"/>
          <w:szCs w:val="28"/>
          <w:lang w:val="uk-UA"/>
        </w:rPr>
      </w:pPr>
      <w:r>
        <w:rPr>
          <w:rFonts w:ascii="Circe" w:hAnsi="Circe" w:cs="Times New Roman"/>
          <w:sz w:val="28"/>
          <w:szCs w:val="28"/>
          <w:lang w:val="uk-UA"/>
        </w:rPr>
        <w:t xml:space="preserve">- </w:t>
      </w:r>
      <w:r w:rsidRPr="003124AE">
        <w:rPr>
          <w:rFonts w:ascii="Circe Cyr" w:hAnsi="Circe Cyr" w:cs="Times New Roman"/>
          <w:sz w:val="28"/>
          <w:szCs w:val="28"/>
          <w:lang w:val="uk-UA"/>
        </w:rPr>
        <w:t>кошти з інших джерел, не заборонених законодавством.</w:t>
      </w:r>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Конкретні обсяги фінансових, матеріально-технічних і трудових ресурсів, необхідних для виконання Стратегії, будуть визначені під час розроблення Плану заходів з її реалізації.</w:t>
      </w:r>
    </w:p>
    <w:p w:rsidR="00190A69" w:rsidRPr="003124AE" w:rsidRDefault="00190A69" w:rsidP="00D67F77">
      <w:pPr>
        <w:ind w:right="540" w:firstLine="709"/>
        <w:jc w:val="both"/>
        <w:rPr>
          <w:rFonts w:ascii="Circe" w:hAnsi="Circe" w:cs="Times New Roman"/>
          <w:sz w:val="28"/>
          <w:szCs w:val="28"/>
          <w:lang w:val="uk-UA"/>
        </w:rPr>
      </w:pPr>
    </w:p>
    <w:p w:rsidR="00190A69" w:rsidRPr="003124AE" w:rsidRDefault="00190A69" w:rsidP="00D67F77">
      <w:pPr>
        <w:pStyle w:val="Heading2"/>
        <w:keepNext w:val="0"/>
        <w:keepLines w:val="0"/>
        <w:spacing w:before="0" w:after="0"/>
        <w:ind w:firstLine="709"/>
        <w:jc w:val="center"/>
        <w:rPr>
          <w:rFonts w:ascii="Circe" w:hAnsi="Circe"/>
          <w:b/>
          <w:color w:val="365F91"/>
          <w:sz w:val="34"/>
          <w:szCs w:val="34"/>
          <w:lang w:val="uk-UA"/>
        </w:rPr>
      </w:pPr>
      <w:bookmarkStart w:id="47" w:name="_Toc87205471"/>
      <w:bookmarkStart w:id="48" w:name="_Toc87823079"/>
      <w:r w:rsidRPr="003124AE">
        <w:rPr>
          <w:rFonts w:ascii="Circe" w:hAnsi="Circe"/>
          <w:b/>
          <w:color w:val="365F91"/>
          <w:sz w:val="34"/>
          <w:szCs w:val="34"/>
          <w:lang w:val="uk-UA"/>
        </w:rPr>
        <w:t>VII</w:t>
      </w:r>
      <w:r w:rsidRPr="003124AE">
        <w:rPr>
          <w:rFonts w:ascii="Circe Cyr" w:hAnsi="Circe Cyr"/>
          <w:b/>
          <w:color w:val="365F91"/>
          <w:sz w:val="34"/>
          <w:szCs w:val="34"/>
          <w:lang w:val="uk-UA"/>
        </w:rPr>
        <w:t>I. УЗГОДЖЕНІСТЬ СТРАТЕГІЇ З ПРОГРАМНИМИ ТА СТРАТЕГІЧНИМИ ДОКУМЕНТАМИ.</w:t>
      </w:r>
      <w:bookmarkEnd w:id="47"/>
      <w:bookmarkEnd w:id="48"/>
    </w:p>
    <w:p w:rsidR="00190A69" w:rsidRPr="003124AE" w:rsidRDefault="00190A69" w:rsidP="00D67F77">
      <w:pPr>
        <w:ind w:right="540" w:firstLine="709"/>
        <w:jc w:val="both"/>
        <w:rPr>
          <w:rFonts w:ascii="Circe" w:hAnsi="Circe" w:cs="Times New Roman"/>
          <w:sz w:val="28"/>
          <w:szCs w:val="28"/>
          <w:lang w:val="uk-UA"/>
        </w:rPr>
      </w:pPr>
      <w:r w:rsidRPr="003124AE">
        <w:rPr>
          <w:rFonts w:ascii="Circe Cyr" w:hAnsi="Circe Cyr" w:cs="Times New Roman"/>
          <w:sz w:val="28"/>
          <w:szCs w:val="28"/>
          <w:lang w:val="uk-UA"/>
        </w:rPr>
        <w:t>Національна система стратегічного планування має базуватися на узгодженій системі координації процесів стратегічного планування на центральному, регіональному та місцевому рівні.</w:t>
      </w:r>
    </w:p>
    <w:p w:rsidR="00190A69" w:rsidRPr="003124AE" w:rsidRDefault="00190A69" w:rsidP="00D67F77">
      <w:pPr>
        <w:ind w:firstLine="709"/>
        <w:jc w:val="both"/>
        <w:rPr>
          <w:rFonts w:ascii="Circe" w:hAnsi="Circe" w:cs="Times New Roman"/>
          <w:b/>
          <w:bCs/>
          <w:sz w:val="28"/>
          <w:szCs w:val="28"/>
          <w:lang w:val="uk-UA"/>
        </w:rPr>
      </w:pPr>
      <w:r w:rsidRPr="003124AE">
        <w:rPr>
          <w:rFonts w:ascii="Circe Cyr" w:hAnsi="Circe Cyr" w:cs="Times New Roman"/>
          <w:b/>
          <w:bCs/>
          <w:sz w:val="28"/>
          <w:szCs w:val="28"/>
          <w:lang w:val="uk-UA"/>
        </w:rPr>
        <w:t xml:space="preserve">Стратегія гармонізовано з чинними стратегічними документами державного, міжнародного регіонального та місцевого рівня.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Основними орієнтирами при розробці Компоненту Стратегії є державні та регіональні стратегії розвитку, зокрема:</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1) Стратегія сталого розвитку «Україна-2020», прийнята Указом Президента України від 12 січня 2015 року № 5/2015. У Стратегії сталого розвитку «Україна-2020» визначено мету, вектори руху, дорожню карту, пріоритети та показники відповідних оборонних, соціально-економічних, організаційних, політичних та правових умов для становлення та розвитку України. Метою Стратегії є впровадження європейських стандартів життя в Україні та посідання Україною провідних позицій у світі.</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2) Державна стратегія регіонального розвитку на період до 2020 року, затверджена постановою Кабінету Міністрів України від 6 серпня 2014 року № 385. Конкретні документи з планування Стратегічні плани місцевого розвитку.</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3) Стратегія регіонального розвитку Запорізької області на період до 2027 року, що затверджено Рішенням обласної ради від 12.12.2019 № 134.</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Розроблена Стратегія розвитку Молочанської</w:t>
      </w:r>
      <w:r>
        <w:rPr>
          <w:rFonts w:ascii="Circe Cyr" w:hAnsi="Circe Cyr" w:cs="Times New Roman"/>
          <w:sz w:val="28"/>
          <w:szCs w:val="28"/>
          <w:lang w:val="uk-UA"/>
        </w:rPr>
        <w:t>ГРОМАДИ</w:t>
      </w:r>
      <w:r w:rsidRPr="003124AE">
        <w:rPr>
          <w:rFonts w:ascii="Circe" w:hAnsi="Circe" w:cs="Times New Roman"/>
          <w:sz w:val="28"/>
          <w:szCs w:val="28"/>
          <w:lang w:val="uk-UA"/>
        </w:rPr>
        <w:t xml:space="preserve"> </w:t>
      </w:r>
      <w:r w:rsidRPr="003124AE">
        <w:rPr>
          <w:rFonts w:ascii="Circe Cyr" w:hAnsi="Circe Cyr" w:cs="Times New Roman"/>
          <w:sz w:val="28"/>
          <w:szCs w:val="28"/>
          <w:lang w:val="uk-UA"/>
        </w:rPr>
        <w:t>на період до 2027 року відповідає принципам, пріоритетам, стратегічним цілям та завданням Державної регіональної політики України року та процесів державного стратегічного планування розвитку окремих секторів економіки країни та її регіонів, що враховує потреби їх розвитку та необхідність підвищення конкурентоспроможності, на рівні області - Стратегії регіонального розвитку Запорізької області тощо.</w:t>
      </w:r>
    </w:p>
    <w:p w:rsidR="00190A69" w:rsidRPr="003124AE" w:rsidRDefault="00190A69" w:rsidP="00D67F77">
      <w:pPr>
        <w:ind w:firstLine="709"/>
        <w:jc w:val="both"/>
        <w:rPr>
          <w:rFonts w:ascii="Circe" w:hAnsi="Circe" w:cs="Times New Roman"/>
          <w:b/>
          <w:bCs/>
          <w:sz w:val="28"/>
          <w:szCs w:val="28"/>
          <w:lang w:val="uk-UA"/>
        </w:rPr>
      </w:pPr>
      <w:r w:rsidRPr="003124AE">
        <w:rPr>
          <w:rFonts w:ascii="Circe Cyr" w:hAnsi="Circe Cyr" w:cs="Times New Roman"/>
          <w:b/>
          <w:bCs/>
          <w:sz w:val="28"/>
          <w:szCs w:val="28"/>
          <w:lang w:val="uk-UA"/>
        </w:rPr>
        <w:t xml:space="preserve">Відносно саме розвитку малого та середнього підприємництва для Стратегії орієнтирами є: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Закон України «Про розвиток та державну підтримку малого та середнього підприємництва в Україні», що набув чинності 02.08.2017, редакція від 10.12.2020</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«Акт з питань малого бізнесу» (SmallBusinessAct) Європейської комісії, Директива №  2003/361/ЄC та Директива No 2013/34/ЄС, що регулюють оподаткування у країнах — членах ЄС. За-значеними директивними документами визначено справедливу ринкову конкуренцію та те, що будь-яка допомога, податкове стимулювання або податкові преференції є неприйнятними на території ЄС.</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Стратегія розвитку системи технічного регулювання на період до 2020 року, схвалена розпорядженням КМУ від 19 серпня 2015 року № 844.</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ратифікована Законом України від 16 вересня 2014 року № 1678-VII</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Стратегія розвитку малого і середнього підприємництва в Україні на період до 2020 року та План заходів її реалізації було схвалено та затверджено розпорядженнями Кабінету Міністрів України від 24 травня 2017 р. № 504-р та від 10 травня 2018 р. № 292-р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Постанова Кабінету Міністрів України від 27.05.2020 № 534 затверджено Державну програму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 – 2022 роки.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Логіка державно-приватного діалогу, що розроблюється Мінекономіки відповідно до проекту Закону України “Про Установу бізнес-омбудсмена” (реєстр. № 3607 від 05.06.2020) та проекту Закону України “Про внесення змін до деяких законодавчих актів України щодо діяльності кредитних спілок” (реєстр. № 1110 від 29.08.2019).</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Національна система стратегічного планування має базуватися на узгодженій системі координації процесів стратегічного планування на центральному, регіональному та місцевому рівні.</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Розроблена Стратегія розвитку Молочанської міської територіальної громади відповідає Стратегії регіонального розвитку Запорізької області на період до 2027 року у реалізації принципів, пріоритетів, стратегічних цілей та завдань Державної регіональної політики України року та процесів державного стратегічного планування розвитку окремих секторів економіки країни та її регіонів, що враховує потреби їх розвитку та необхідність підвищення конкурентоспроможності.</w:t>
      </w:r>
    </w:p>
    <w:p w:rsidR="00190A69" w:rsidRPr="003124AE" w:rsidRDefault="00190A69" w:rsidP="00D67F77">
      <w:pPr>
        <w:spacing w:line="240" w:lineRule="auto"/>
        <w:ind w:firstLine="709"/>
        <w:jc w:val="both"/>
        <w:rPr>
          <w:rFonts w:ascii="Times New Roman" w:hAnsi="Times New Roman" w:cs="Times New Roman"/>
          <w:sz w:val="28"/>
          <w:szCs w:val="28"/>
          <w:lang w:val="uk-UA"/>
        </w:rPr>
      </w:pPr>
      <w:bookmarkStart w:id="49" w:name="_Toc86530161"/>
    </w:p>
    <w:p w:rsidR="00190A69" w:rsidRPr="003124AE" w:rsidRDefault="00190A69" w:rsidP="00D67F77">
      <w:pPr>
        <w:pStyle w:val="Heading2"/>
        <w:keepNext w:val="0"/>
        <w:keepLines w:val="0"/>
        <w:spacing w:before="0" w:after="0"/>
        <w:ind w:firstLine="709"/>
        <w:jc w:val="center"/>
        <w:rPr>
          <w:rFonts w:ascii="Circe" w:hAnsi="Circe"/>
          <w:b/>
          <w:color w:val="365F91"/>
          <w:sz w:val="34"/>
          <w:szCs w:val="34"/>
          <w:lang w:val="uk-UA"/>
        </w:rPr>
      </w:pPr>
      <w:bookmarkStart w:id="50" w:name="_Toc87205472"/>
      <w:bookmarkStart w:id="51" w:name="_Toc87823080"/>
      <w:r w:rsidRPr="003124AE">
        <w:rPr>
          <w:rFonts w:ascii="Circe" w:hAnsi="Circe"/>
          <w:b/>
          <w:color w:val="365F91"/>
          <w:sz w:val="34"/>
          <w:szCs w:val="34"/>
          <w:lang w:val="uk-UA"/>
        </w:rPr>
        <w:t>IX</w:t>
      </w:r>
      <w:r w:rsidRPr="003124AE">
        <w:rPr>
          <w:rFonts w:ascii="Circe Cyr" w:hAnsi="Circe Cyr"/>
          <w:b/>
          <w:color w:val="365F91"/>
          <w:sz w:val="34"/>
          <w:szCs w:val="34"/>
          <w:lang w:val="uk-UA"/>
        </w:rPr>
        <w:t>. МЕХАНІЗМ ВПРОВАДЖЕННЯ СТРАТЕГІЇ</w:t>
      </w:r>
      <w:bookmarkEnd w:id="49"/>
      <w:r w:rsidRPr="003124AE">
        <w:rPr>
          <w:rFonts w:ascii="Circe Cyr" w:hAnsi="Circe Cyr"/>
          <w:b/>
          <w:color w:val="365F91"/>
          <w:sz w:val="34"/>
          <w:szCs w:val="34"/>
          <w:lang w:val="uk-UA"/>
        </w:rPr>
        <w:t xml:space="preserve"> ТА ЗВІТУВАННЯ</w:t>
      </w:r>
      <w:bookmarkEnd w:id="50"/>
      <w:bookmarkEnd w:id="51"/>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Інструментом імплементації Стратегії є комплекс стратегічних та операційних цілей, завдань та заходів, які розроблені на весь термін її реалізації.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У процесі реалізації та впровадження Стратегії Молочанської міської територіальної громади буде виконувати функції формування та реалізації місцевої політики у сфері розвитку громади, а також здійснюватиме координацію виконання та контроль за виконанням заходів з реалізації Стратегії.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Кожного року впродовж трьох років Молочанська міська рада звітує про виконання Стратегії.. Звіт обов'язково оприлюднюється та презентується для публічного обговорення. Кожні півроку Стратегія розглядається на предмет зміни можливостей, загроз, сильних та слабких сторін, це дозволяє робити уточнення у план заходів щодо реалізації стратегії, це розглядається як піврічне стратегічне ревью. На третьому році Стратегія переглядається з метою уточнення та коригування її стратегічних цілей, операційних цілей, завдань та заходів реалізації. Процес обговорення та перегляду Стратегії відбувається з обов'язковим залученням громадськості.</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На п’ятому році дії Стратегії розпочинається розробка нової Стратегії, що дозволяє дотриматись принципу спадковості та послідовності при розробці та реалізації політики сприяння розвитку району та </w:t>
      </w:r>
      <w:r>
        <w:rPr>
          <w:rFonts w:ascii="Circe Cyr" w:hAnsi="Circe Cyr" w:cs="Times New Roman"/>
          <w:sz w:val="28"/>
          <w:szCs w:val="28"/>
          <w:lang w:val="uk-UA"/>
        </w:rPr>
        <w:t>ГРОМАДИ</w:t>
      </w:r>
      <w:r w:rsidRPr="003124AE">
        <w:rPr>
          <w:rFonts w:ascii="Circe Cyr" w:hAnsi="Circe Cyr" w:cs="Times New Roman"/>
          <w:sz w:val="28"/>
          <w:szCs w:val="28"/>
          <w:lang w:val="uk-UA"/>
        </w:rPr>
        <w:t>. Також наприкінці останнього року реалізації проводиться підсумкова оцінка чинної Стратегії, яка враховуються в нової Стратегії.</w:t>
      </w:r>
    </w:p>
    <w:p w:rsidR="00190A69" w:rsidRPr="003124AE" w:rsidRDefault="00190A69" w:rsidP="00D67F77">
      <w:pPr>
        <w:ind w:firstLine="709"/>
        <w:rPr>
          <w:lang w:val="uk-UA"/>
        </w:rPr>
      </w:pPr>
    </w:p>
    <w:p w:rsidR="00190A69" w:rsidRPr="003124AE" w:rsidRDefault="00190A69" w:rsidP="00D67F77">
      <w:pPr>
        <w:pStyle w:val="Heading2"/>
        <w:keepNext w:val="0"/>
        <w:keepLines w:val="0"/>
        <w:spacing w:before="0" w:after="0"/>
        <w:ind w:firstLine="709"/>
        <w:jc w:val="center"/>
        <w:rPr>
          <w:rFonts w:ascii="Circe" w:hAnsi="Circe"/>
          <w:b/>
          <w:color w:val="365F91"/>
          <w:sz w:val="34"/>
          <w:szCs w:val="34"/>
          <w:lang w:val="uk-UA"/>
        </w:rPr>
      </w:pPr>
      <w:bookmarkStart w:id="52" w:name="_Toc86530162"/>
      <w:bookmarkStart w:id="53" w:name="_Toc87205473"/>
      <w:bookmarkStart w:id="54" w:name="_Toc87823081"/>
      <w:r w:rsidRPr="003124AE">
        <w:rPr>
          <w:rFonts w:ascii="Circe Cyr" w:hAnsi="Circe Cyr"/>
          <w:b/>
          <w:color w:val="365F91"/>
          <w:sz w:val="34"/>
          <w:szCs w:val="34"/>
          <w:lang w:val="uk-UA"/>
        </w:rPr>
        <w:t>X. МЕХАНІЗМ МОНІТОРИНГУ Й ОЦІНКИ РЕАЛІЗАЦІЇ СТРАТЕГІЇ</w:t>
      </w:r>
      <w:bookmarkEnd w:id="52"/>
      <w:bookmarkEnd w:id="53"/>
      <w:bookmarkEnd w:id="54"/>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У процесі розробки Стратегії було наголошено на важливості впровадження моніторингу її реалізації.</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Для всіх можливих форм організації процесу моніторингу головним є проведення ретельного відслідковування виконання завдань та реалізації проєктів, коригування та актуалізація Стратегії, за необхідності, з огляду на зміну ситуації, оскільки одні проєкти будуть завершені, а деякі замінено іншими.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З метою забезпечення належного рівня відповідальності за реалізацію Стратегії передбачається створення системи моніторингу її реалізації. </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Така система буде включати, зокрема:</w:t>
      </w:r>
    </w:p>
    <w:p w:rsidR="00190A69" w:rsidRPr="003124AE" w:rsidRDefault="00190A69" w:rsidP="00D67F77">
      <w:pPr>
        <w:pStyle w:val="ListParagraph"/>
        <w:numPr>
          <w:ilvl w:val="0"/>
          <w:numId w:val="15"/>
        </w:numPr>
        <w:ind w:left="0" w:firstLine="709"/>
        <w:jc w:val="both"/>
        <w:rPr>
          <w:rFonts w:ascii="Circe" w:hAnsi="Circe" w:cs="Times New Roman"/>
          <w:sz w:val="28"/>
          <w:szCs w:val="28"/>
          <w:lang w:val="uk-UA"/>
        </w:rPr>
      </w:pPr>
      <w:r w:rsidRPr="003124AE">
        <w:rPr>
          <w:rFonts w:ascii="Circe Cyr" w:hAnsi="Circe Cyr" w:cs="Times New Roman"/>
          <w:sz w:val="28"/>
          <w:szCs w:val="28"/>
          <w:lang w:val="uk-UA"/>
        </w:rPr>
        <w:t>документ (розпорядження міського голови) про організацію моніторингу та оцінки результативності реалізації Стратегії, у тому числі склад моніторингової групи;</w:t>
      </w:r>
    </w:p>
    <w:p w:rsidR="00190A69" w:rsidRPr="003124AE" w:rsidRDefault="00190A69" w:rsidP="00D67F77">
      <w:pPr>
        <w:pStyle w:val="ListParagraph"/>
        <w:numPr>
          <w:ilvl w:val="0"/>
          <w:numId w:val="15"/>
        </w:numPr>
        <w:ind w:left="0" w:firstLine="709"/>
        <w:jc w:val="both"/>
        <w:rPr>
          <w:rFonts w:ascii="Circe" w:hAnsi="Circe" w:cs="Times New Roman"/>
          <w:sz w:val="28"/>
          <w:szCs w:val="28"/>
          <w:lang w:val="uk-UA"/>
        </w:rPr>
      </w:pPr>
      <w:r w:rsidRPr="003124AE">
        <w:rPr>
          <w:rFonts w:ascii="Circe Cyr" w:hAnsi="Circe Cyr" w:cs="Times New Roman"/>
          <w:sz w:val="28"/>
          <w:szCs w:val="28"/>
          <w:lang w:val="uk-UA"/>
        </w:rPr>
        <w:t>систему індикаторів (результатів) впровадження Стратегії (кількісні та якісні показники).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Моніторинг базується на розгляді обмеженої кількості відібраних показників (індикаторів). При цьому обов’язковою умовою забезпечення моніторингу реалізації Стратегії є застосування системи індикаторів, які використовуються для визначення результативності реалізації Державної стратегії регіонального розвитку на період до 2027 року в розрізі регіонів України для Запорізької області. Ці індикатори можуть бути досягнуті при умові виконання базового сценарію розвитку області та України і забезпечення відповідного фінансування за рахунок коштів державного, місцевих бюджетів та надходження коштів із зовнішніх джерел фінансування.</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Проведення моніторингу та оцінки результативності виконання Стратегії та Плану заходів з її реалізації здійснюватиметься у порядку, визначеному Кабінетом Міністрів України. Відповідний звіт про результати моніторингу подається міській раді щороку.</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Моніторингові звіти є відкритими документами і використовуються для уточнення завдань та бюджетних програм </w:t>
      </w:r>
      <w:r>
        <w:rPr>
          <w:rFonts w:ascii="Circe Cyr" w:hAnsi="Circe Cyr" w:cs="Times New Roman"/>
          <w:sz w:val="28"/>
          <w:szCs w:val="28"/>
          <w:lang w:val="uk-UA"/>
        </w:rPr>
        <w:t>ГРОМАДИ</w:t>
      </w:r>
      <w:r w:rsidRPr="003124AE">
        <w:rPr>
          <w:rFonts w:ascii="Circe Cyr" w:hAnsi="Circe Cyr" w:cs="Times New Roman"/>
          <w:sz w:val="28"/>
          <w:szCs w:val="28"/>
          <w:lang w:val="uk-UA"/>
        </w:rPr>
        <w:t xml:space="preserve"> на наступний за звітним бюджетний рік.</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В основі моніторингу й оцінки результатів реалізації Стратегії лежить система кількісних та якісних індикаторів, що характеризують, яким чином реалізовані завдання та який вплив це має на умови розвитку громади. У Стратегії наведено кількісні індикатори результативності досягнення операційних цілей, завдань та заходів.</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Система моніторингу та оцінки результативності реалізації Стратегії. У процесі розробки Стратегії було наголошено на важливості впровадження моніторингу її реалізації.</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Для всіх можливих форм організації процесу моніторингу головним є проведення ретельного відслідковування виконання завдань та реалізації проєктів, коригування та актуалізація Стратегії, за необхідності, з огляду на зміну ситуації, оскільки одні проєкти будуть завершені, а деякі замінено іншими.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З метою забезпечення належного рівня відповідальності за реалізацію Стратегії передбачається створення системи моніторингу її реалізації. Така система буде включати, зокрема:</w:t>
      </w:r>
    </w:p>
    <w:p w:rsidR="00190A69" w:rsidRPr="00A103BB" w:rsidRDefault="00190A69" w:rsidP="00A103BB">
      <w:pPr>
        <w:pStyle w:val="ListParagraph"/>
        <w:numPr>
          <w:ilvl w:val="0"/>
          <w:numId w:val="16"/>
        </w:numPr>
        <w:jc w:val="both"/>
        <w:rPr>
          <w:rFonts w:ascii="Circe" w:hAnsi="Circe" w:cs="Times New Roman"/>
          <w:sz w:val="28"/>
          <w:szCs w:val="28"/>
          <w:lang w:val="uk-UA"/>
        </w:rPr>
      </w:pPr>
      <w:r w:rsidRPr="00A103BB">
        <w:rPr>
          <w:rFonts w:ascii="Circe Cyr" w:hAnsi="Circe Cyr" w:cs="Times New Roman"/>
          <w:sz w:val="28"/>
          <w:szCs w:val="28"/>
          <w:lang w:val="uk-UA"/>
        </w:rPr>
        <w:t>рішенням сесії Молочанської міської ради про затвердження Стратегії;</w:t>
      </w:r>
    </w:p>
    <w:p w:rsidR="00190A69" w:rsidRPr="00A103BB" w:rsidRDefault="00190A69" w:rsidP="00A103BB">
      <w:pPr>
        <w:pStyle w:val="ListParagraph"/>
        <w:numPr>
          <w:ilvl w:val="0"/>
          <w:numId w:val="16"/>
        </w:numPr>
        <w:jc w:val="both"/>
        <w:rPr>
          <w:rFonts w:ascii="Circe" w:hAnsi="Circe" w:cs="Times New Roman"/>
          <w:sz w:val="28"/>
          <w:szCs w:val="28"/>
          <w:lang w:val="uk-UA"/>
        </w:rPr>
      </w:pPr>
      <w:r w:rsidRPr="00A103BB">
        <w:rPr>
          <w:rFonts w:ascii="Circe Cyr" w:hAnsi="Circe Cyr" w:cs="Times New Roman"/>
          <w:sz w:val="28"/>
          <w:szCs w:val="28"/>
          <w:lang w:val="uk-UA"/>
        </w:rPr>
        <w:t>розпорядження голови Молочанської міської ради про організацію моніторингу та оцінки результативності реалізації Стратегії, у тому числі склад моніторингової групи;</w:t>
      </w:r>
    </w:p>
    <w:p w:rsidR="00190A69" w:rsidRPr="00A103BB" w:rsidRDefault="00190A69" w:rsidP="00A103BB">
      <w:pPr>
        <w:pStyle w:val="ListParagraph"/>
        <w:numPr>
          <w:ilvl w:val="0"/>
          <w:numId w:val="16"/>
        </w:numPr>
        <w:jc w:val="both"/>
        <w:rPr>
          <w:rFonts w:ascii="Circe" w:hAnsi="Circe" w:cs="Times New Roman"/>
          <w:sz w:val="28"/>
          <w:szCs w:val="28"/>
          <w:lang w:val="uk-UA"/>
        </w:rPr>
      </w:pPr>
      <w:r w:rsidRPr="00A103BB">
        <w:rPr>
          <w:rFonts w:ascii="Circe Cyr" w:hAnsi="Circe Cyr" w:cs="Times New Roman"/>
          <w:sz w:val="28"/>
          <w:szCs w:val="28"/>
          <w:lang w:val="uk-UA"/>
        </w:rPr>
        <w:t>систему індикаторів (результатів) впровадження Стратегії (кількісні та якісні показники).</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Моніторинг базується на розгляді обмеженої кількості відібраних показників (індикаторів). При цьому обов’язковою умовою забезпечення моніторингу реалізації Стратегії є застосування системи індикаторів, які використовуються для визначення результативності реалізації Державної стратегії регіонального розвитку на період до 2027 року в розрізі регіонів України для Запорізької області та зокрема Молочанської</w:t>
      </w:r>
      <w:r>
        <w:rPr>
          <w:rFonts w:ascii="Circe Cyr" w:hAnsi="Circe Cyr" w:cs="Times New Roman"/>
          <w:sz w:val="28"/>
          <w:szCs w:val="28"/>
          <w:lang w:val="uk-UA"/>
        </w:rPr>
        <w:t>ГРОМАДИ</w:t>
      </w:r>
      <w:r w:rsidRPr="003124AE">
        <w:rPr>
          <w:rFonts w:ascii="Circe Cyr" w:hAnsi="Circe Cyr" w:cs="Times New Roman"/>
          <w:sz w:val="28"/>
          <w:szCs w:val="28"/>
          <w:lang w:val="uk-UA"/>
        </w:rPr>
        <w:t>. Ці індикатори можуть бути досягнуті при умові виконання базового сценарію розвитку області та України і забезпечення відповідного фінансування за рахунок коштів державного, місцевих бюджетів та надходження коштів із зовнішніх джерел фінансування.</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 xml:space="preserve">Моніторингові звіти є відкритими документами і використовуються для уточнення завдань та бюджетних програм </w:t>
      </w:r>
      <w:r>
        <w:rPr>
          <w:rFonts w:ascii="Circe Cyr" w:hAnsi="Circe Cyr" w:cs="Times New Roman"/>
          <w:sz w:val="28"/>
          <w:szCs w:val="28"/>
          <w:lang w:val="uk-UA"/>
        </w:rPr>
        <w:t>ГРОМАДИ</w:t>
      </w:r>
      <w:r w:rsidRPr="003124AE">
        <w:rPr>
          <w:rFonts w:ascii="Circe Cyr" w:hAnsi="Circe Cyr" w:cs="Times New Roman"/>
          <w:sz w:val="28"/>
          <w:szCs w:val="28"/>
          <w:lang w:val="uk-UA"/>
        </w:rPr>
        <w:t xml:space="preserve"> на наступний за звітним бюджетний рік.</w:t>
      </w:r>
    </w:p>
    <w:p w:rsidR="00190A69" w:rsidRPr="003124AE" w:rsidRDefault="00190A69" w:rsidP="00D67F77">
      <w:pPr>
        <w:ind w:firstLine="709"/>
        <w:jc w:val="both"/>
        <w:rPr>
          <w:rFonts w:ascii="Circe" w:hAnsi="Circe" w:cs="Times New Roman"/>
          <w:sz w:val="28"/>
          <w:szCs w:val="28"/>
          <w:lang w:val="uk-UA"/>
        </w:rPr>
      </w:pPr>
      <w:r w:rsidRPr="003124AE">
        <w:rPr>
          <w:rFonts w:ascii="Circe Cyr" w:hAnsi="Circe Cyr" w:cs="Times New Roman"/>
          <w:sz w:val="28"/>
          <w:szCs w:val="28"/>
          <w:lang w:val="uk-UA"/>
        </w:rPr>
        <w:t>Інструментом моніторингу й оцінки реалізації Стратегії є щорічна підготовка Молочанською радою профіль стану розвитку громади, за допомогою якого відстежуються зміни, що відбулись у громаді під впливом зовнішніх (незалежних від місцевою влади) чинників та в результаті реалізації заходів, передбачених цією Стратегією. Джерелами інформації для профілів є дані державної статистики, результати опитувань представників громади, а також звіти представників органів влади місцевого самоврядування про заходи, спрямовані на покращення середовища, сприятливого для розвитку</w:t>
      </w:r>
      <w:r>
        <w:rPr>
          <w:rFonts w:ascii="Circe Cyr" w:hAnsi="Circe Cyr" w:cs="Times New Roman"/>
          <w:sz w:val="28"/>
          <w:szCs w:val="28"/>
          <w:lang w:val="uk-UA"/>
        </w:rPr>
        <w:t>ГРОМАДИ</w:t>
      </w:r>
      <w:r w:rsidRPr="003124AE">
        <w:rPr>
          <w:rFonts w:ascii="Circe Cyr" w:hAnsi="Circe Cyr" w:cs="Times New Roman"/>
          <w:sz w:val="28"/>
          <w:szCs w:val="28"/>
          <w:lang w:val="uk-UA"/>
        </w:rPr>
        <w:t>. Також профіль міститиме дані щодо індикаторів, передбачених Стратегією, що дозволить оперативно відстежувати ефективність її реалізації.</w:t>
      </w:r>
    </w:p>
    <w:p w:rsidR="00190A69" w:rsidRPr="003124AE" w:rsidRDefault="00190A69" w:rsidP="00D67F77">
      <w:pPr>
        <w:ind w:firstLine="709"/>
        <w:jc w:val="both"/>
        <w:rPr>
          <w:rFonts w:ascii="Circe" w:hAnsi="Circe"/>
          <w:lang w:val="uk-UA"/>
        </w:rPr>
      </w:pPr>
      <w:r w:rsidRPr="003124AE">
        <w:rPr>
          <w:rFonts w:ascii="Circe Cyr" w:hAnsi="Circe Cyr" w:cs="Times New Roman"/>
          <w:sz w:val="28"/>
          <w:szCs w:val="28"/>
          <w:lang w:val="uk-UA"/>
        </w:rPr>
        <w:t>Стратегією передбачено оприлюднення органами влади регулярних звітів про свою діяльність із розвитку громади, а також проведення інших заходів моніторингу та оцінки реалізації Стратегії. Громадський контроль за реалізацією Стратегії здійснюватиме координаційна рада при Молочанській міській раді.</w:t>
      </w:r>
    </w:p>
    <w:p w:rsidR="00190A69" w:rsidRPr="003124AE" w:rsidRDefault="00190A69" w:rsidP="000020D0">
      <w:pPr>
        <w:rPr>
          <w:rFonts w:ascii="Circe" w:hAnsi="Circe"/>
          <w:lang w:val="uk-UA"/>
        </w:rPr>
      </w:pPr>
    </w:p>
    <w:sectPr w:rsidR="00190A69" w:rsidRPr="003124AE" w:rsidSect="00026AC4">
      <w:pgSz w:w="11909" w:h="16834"/>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A69" w:rsidRDefault="00190A69" w:rsidP="00914ED5">
      <w:pPr>
        <w:spacing w:line="240" w:lineRule="auto"/>
      </w:pPr>
      <w:r>
        <w:separator/>
      </w:r>
    </w:p>
  </w:endnote>
  <w:endnote w:type="continuationSeparator" w:id="0">
    <w:p w:rsidR="00190A69" w:rsidRDefault="00190A69" w:rsidP="00914E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1" w:fontKey="{16CB182A-AEDF-438F-9CE5-13AA4F7DCE2E}"/>
    <w:embedBold r:id="rId2" w:fontKey="{59FDF6F1-957D-42B7-9C11-487F99740912}"/>
    <w:embedItalic r:id="rId3" w:fontKey="{13874670-06BD-4E3F-B83A-32120DB4AC16}"/>
    <w:embedBoldItalic r:id="rId4" w:fontKey="{35240EC0-68EA-42B6-80D7-E701A915FE4C}"/>
  </w:font>
  <w:font w:name="Calibri">
    <w:panose1 w:val="020F0502020204030204"/>
    <w:charset w:val="CC"/>
    <w:family w:val="swiss"/>
    <w:pitch w:val="variable"/>
    <w:sig w:usb0="E00002FF" w:usb1="4000ACFF" w:usb2="00000001" w:usb3="00000000" w:csb0="0000019F" w:csb1="00000000"/>
    <w:embedRegular r:id="rId5" w:fontKey="{82E4F561-79C7-4848-9CA2-43B50F7F2FA3}"/>
    <w:embedBold r:id="rId6" w:fontKey="{B7C84122-865E-4F54-92B4-44DB6E250F6F}"/>
    <w:embedItalic r:id="rId7" w:fontKey="{D165BAD2-B2B2-4E35-A408-DCC5BC014D97}"/>
    <w:embedBoldItalic r:id="rId8" w:fontKey="{4728CB02-96DE-408A-A65C-D92D7C82A11A}"/>
  </w:font>
  <w:font w:name="Tahoma">
    <w:panose1 w:val="020B0604030504040204"/>
    <w:charset w:val="CC"/>
    <w:family w:val="swiss"/>
    <w:pitch w:val="variable"/>
    <w:sig w:usb0="E1002EFF" w:usb1="C000605B" w:usb2="00000029" w:usb3="00000000" w:csb0="000101FF" w:csb1="00000000"/>
    <w:embedRegular r:id="rId9" w:fontKey="{34A7F268-FCE1-4C17-9EC3-A4DB2F782452}"/>
    <w:embedBold r:id="rId10" w:fontKey="{DAE55560-6680-4384-B00C-1FD4F22CEB78}"/>
    <w:embedItalic r:id="rId11" w:fontKey="{9BFA17FE-94B8-4F21-98B6-8847D5D4DDF9}"/>
    <w:embedBoldItalic r:id="rId12" w:fontKey="{F9DA5AF7-F23B-416E-A31A-BE033C330637}"/>
  </w:font>
  <w:font w:name="Circe Bold Cyr">
    <w:altName w:val="Century Gothic"/>
    <w:panose1 w:val="00000000000000000000"/>
    <w:charset w:val="CC"/>
    <w:family w:val="swiss"/>
    <w:notTrueType/>
    <w:pitch w:val="variable"/>
    <w:sig w:usb0="00000201" w:usb1="00000000" w:usb2="00000000" w:usb3="00000000" w:csb0="00000004" w:csb1="00000000"/>
  </w:font>
  <w:font w:name="Circe Bold">
    <w:altName w:val="Century Gothic"/>
    <w:panose1 w:val="00000000000000000000"/>
    <w:charset w:val="00"/>
    <w:family w:val="swiss"/>
    <w:notTrueType/>
    <w:pitch w:val="variable"/>
    <w:sig w:usb0="00000003" w:usb1="00000000" w:usb2="00000000" w:usb3="00000000" w:csb0="00000001" w:csb1="00000000"/>
  </w:font>
  <w:font w:name="Circe Cyr">
    <w:altName w:val="Century Gothic"/>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69" w:rsidRDefault="00190A69">
    <w:pPr>
      <w:pStyle w:val="Footer"/>
    </w:pPr>
    <w:r>
      <w:rPr>
        <w:noProof/>
      </w:rPr>
      <w:pict>
        <v:shapetype id="_x0000_t202" coordsize="21600,21600" o:spt="202" path="m,l,21600r21600,l21600,xe">
          <v:stroke joinstyle="miter"/>
          <v:path gradientshapeok="t" o:connecttype="rect"/>
        </v:shapetype>
        <v:shape id="Надпись 31" o:spid="_x0000_s2050" type="#_x0000_t202" style="position:absolute;margin-left:20.45pt;margin-top:12.35pt;width:447.05pt;height:36.5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" filled="f" stroked="f" strokeweight=".5pt">
          <v:textbox>
            <w:txbxContent>
              <w:p w:rsidR="00190A69" w:rsidRPr="00FD7851" w:rsidRDefault="00190A69" w:rsidP="00892CE9">
                <w:pPr>
                  <w:pStyle w:val="Footer"/>
                  <w:tabs>
                    <w:tab w:val="left" w:pos="602"/>
                    <w:tab w:val="right" w:pos="9029"/>
                  </w:tabs>
                  <w:jc w:val="right"/>
                  <w:rPr>
                    <w:rFonts w:ascii="Circe" w:hAnsi="Circe"/>
                    <w:color w:val="FFFFFF"/>
                    <w:sz w:val="20"/>
                    <w:szCs w:val="20"/>
                  </w:rPr>
                </w:pPr>
                <w:r w:rsidRPr="00FD7851">
                  <w:rPr>
                    <w:rFonts w:ascii="Circe Cyr" w:hAnsi="Circe Cyr"/>
                    <w:color w:val="FFFFFF"/>
                    <w:sz w:val="20"/>
                    <w:szCs w:val="20"/>
                  </w:rPr>
                  <w:t xml:space="preserve">СТРАТЕГІЯ РОЗВИТКУ МОЛОЧАНСЬКОЇ МІСЬКОЇ ТЕРИТОРІАЛЬНОЇ ГРОМАДИ </w:t>
                </w:r>
              </w:p>
              <w:p w:rsidR="00190A69" w:rsidRPr="00892CE9" w:rsidRDefault="00190A69" w:rsidP="00892CE9">
                <w:pPr>
                  <w:pStyle w:val="Footer"/>
                  <w:tabs>
                    <w:tab w:val="left" w:pos="602"/>
                    <w:tab w:val="right" w:pos="9029"/>
                  </w:tabs>
                  <w:jc w:val="right"/>
                  <w:rPr>
                    <w:rFonts w:ascii="Circe" w:hAnsi="Circe" w:cs="Times New Roman"/>
                    <w:szCs w:val="24"/>
                    <w:lang w:val="en-US"/>
                  </w:rPr>
                </w:pPr>
                <w:r w:rsidRPr="00FD7851">
                  <w:rPr>
                    <w:rFonts w:ascii="Circe Cyr" w:hAnsi="Circe Cyr"/>
                    <w:color w:val="FFFFFF"/>
                    <w:sz w:val="20"/>
                    <w:szCs w:val="20"/>
                  </w:rPr>
                  <w:t>НА ПЕРІОД ДО 2027 РОКУ</w:t>
                </w:r>
                <w:r w:rsidRPr="00FD7851">
                  <w:rPr>
                    <w:rFonts w:ascii="Circe" w:hAnsi="Circe"/>
                    <w:color w:val="FFFFFF"/>
                  </w:rPr>
                  <w:t>|</w:t>
                </w:r>
                <w:r w:rsidRPr="00FD7851">
                  <w:rPr>
                    <w:rFonts w:ascii="Circe" w:hAnsi="Circe"/>
                    <w:b/>
                    <w:bCs/>
                    <w:color w:val="FFFFFF"/>
                  </w:rPr>
                  <w:fldChar w:fldCharType="begin"/>
                </w:r>
                <w:r w:rsidRPr="00FD7851">
                  <w:rPr>
                    <w:rFonts w:ascii="Circe" w:hAnsi="Circe"/>
                    <w:b/>
                    <w:bCs/>
                    <w:color w:val="FFFFFF"/>
                  </w:rPr>
                  <w:instrText>PAGE   \* MERGEFORMAT</w:instrText>
                </w:r>
                <w:r w:rsidRPr="00FD7851">
                  <w:rPr>
                    <w:rFonts w:ascii="Circe" w:hAnsi="Circe"/>
                    <w:b/>
                    <w:bCs/>
                    <w:color w:val="FFFFFF"/>
                  </w:rPr>
                  <w:fldChar w:fldCharType="separate"/>
                </w:r>
                <w:r>
                  <w:rPr>
                    <w:rFonts w:ascii="Circe" w:hAnsi="Circe"/>
                    <w:b/>
                    <w:bCs/>
                    <w:noProof/>
                    <w:color w:val="FFFFFF"/>
                  </w:rPr>
                  <w:t>70</w:t>
                </w:r>
                <w:r w:rsidRPr="00FD7851">
                  <w:rPr>
                    <w:rFonts w:ascii="Circe" w:hAnsi="Circe"/>
                    <w:b/>
                    <w:bCs/>
                    <w:color w:val="FFFFFF"/>
                  </w:rPr>
                  <w:fldChar w:fldCharType="end"/>
                </w:r>
              </w:p>
            </w:txbxContent>
          </v:textbox>
        </v:shape>
      </w:pict>
    </w:r>
    <w:r>
      <w:rPr>
        <w:noProof/>
      </w:rPr>
      <w:pict>
        <v:rect id="Прямоугольник 30" o:spid="_x0000_s2051" style="position:absolute;margin-left:-7.5pt;margin-top:5.35pt;width:603.65pt;height:43.5pt;z-index:-251658752;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" fillcolor="#ff5050" stroked="f" strokeweight="2pt">
          <w10:wrap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A69" w:rsidRDefault="00190A69" w:rsidP="00914ED5">
      <w:pPr>
        <w:spacing w:line="240" w:lineRule="auto"/>
      </w:pPr>
      <w:r>
        <w:separator/>
      </w:r>
    </w:p>
  </w:footnote>
  <w:footnote w:type="continuationSeparator" w:id="0">
    <w:p w:rsidR="00190A69" w:rsidRDefault="00190A69" w:rsidP="00914ED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69" w:rsidRDefault="00190A69" w:rsidP="000E4C4D">
    <w:r>
      <w:rPr>
        <w:noProof/>
      </w:rPr>
      <w:pict>
        <v:rect id="Прямоугольник 22" o:spid="_x0000_s2049" style="position:absolute;margin-left:-7.5pt;margin-top:-36.55pt;width:644.4pt;height:30.75pt;z-index:251656704;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" fillcolor="#ff5050" stroked="f" strokeweight="2pt">
          <w10:wrap anchorx="page"/>
        </v:rect>
      </w:pic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F4D01"/>
    <w:multiLevelType w:val="multilevel"/>
    <w:tmpl w:val="B95814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1E001918"/>
    <w:multiLevelType w:val="multilevel"/>
    <w:tmpl w:val="C1EAB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3704E7"/>
    <w:multiLevelType w:val="hybridMultilevel"/>
    <w:tmpl w:val="C63095C0"/>
    <w:lvl w:ilvl="0" w:tplc="D794ECFA">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E3141AE"/>
    <w:multiLevelType w:val="multilevel"/>
    <w:tmpl w:val="ECAE5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2BB4EA8"/>
    <w:multiLevelType w:val="multilevel"/>
    <w:tmpl w:val="71903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42637D4"/>
    <w:multiLevelType w:val="multilevel"/>
    <w:tmpl w:val="FCB42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68F1595"/>
    <w:multiLevelType w:val="hybridMultilevel"/>
    <w:tmpl w:val="6C5C7BA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nsid w:val="5019201D"/>
    <w:multiLevelType w:val="hybridMultilevel"/>
    <w:tmpl w:val="99921CC0"/>
    <w:lvl w:ilvl="0" w:tplc="E6EA3F58">
      <w:start w:val="10"/>
      <w:numFmt w:val="bullet"/>
      <w:lvlText w:val="-"/>
      <w:lvlJc w:val="left"/>
      <w:pPr>
        <w:ind w:left="1069" w:hanging="360"/>
      </w:pPr>
      <w:rPr>
        <w:rFonts w:ascii="Circe" w:eastAsia="Times New Roman" w:hAnsi="Circe"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599B4719"/>
    <w:multiLevelType w:val="multilevel"/>
    <w:tmpl w:val="885A5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A2D4736"/>
    <w:multiLevelType w:val="multilevel"/>
    <w:tmpl w:val="6CB26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C974C19"/>
    <w:multiLevelType w:val="multilevel"/>
    <w:tmpl w:val="2D267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0B96F84"/>
    <w:multiLevelType w:val="multilevel"/>
    <w:tmpl w:val="CCB4C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389426C"/>
    <w:multiLevelType w:val="multilevel"/>
    <w:tmpl w:val="B32E5DF4"/>
    <w:lvl w:ilvl="0">
      <w:start w:val="1"/>
      <w:numFmt w:val="bullet"/>
      <w:lvlText w:val="●"/>
      <w:lvlJc w:val="left"/>
      <w:pPr>
        <w:ind w:left="64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3A170DB"/>
    <w:multiLevelType w:val="multilevel"/>
    <w:tmpl w:val="B7BE6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B9749E5"/>
    <w:multiLevelType w:val="multilevel"/>
    <w:tmpl w:val="29BC9514"/>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5">
    <w:nsid w:val="6B991474"/>
    <w:multiLevelType w:val="multilevel"/>
    <w:tmpl w:val="B3B82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1"/>
  </w:num>
  <w:num w:numId="4">
    <w:abstractNumId w:val="11"/>
  </w:num>
  <w:num w:numId="5">
    <w:abstractNumId w:val="14"/>
  </w:num>
  <w:num w:numId="6">
    <w:abstractNumId w:val="10"/>
  </w:num>
  <w:num w:numId="7">
    <w:abstractNumId w:val="4"/>
  </w:num>
  <w:num w:numId="8">
    <w:abstractNumId w:val="13"/>
  </w:num>
  <w:num w:numId="9">
    <w:abstractNumId w:val="9"/>
  </w:num>
  <w:num w:numId="10">
    <w:abstractNumId w:val="3"/>
  </w:num>
  <w:num w:numId="11">
    <w:abstractNumId w:val="8"/>
  </w:num>
  <w:num w:numId="12">
    <w:abstractNumId w:val="12"/>
  </w:num>
  <w:num w:numId="13">
    <w:abstractNumId w:val="15"/>
  </w:num>
  <w:num w:numId="14">
    <w:abstractNumId w:val="2"/>
  </w:num>
  <w:num w:numId="15">
    <w:abstractNumId w:val="6"/>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4172"/>
    <w:rsid w:val="00000E56"/>
    <w:rsid w:val="000020D0"/>
    <w:rsid w:val="000142BF"/>
    <w:rsid w:val="00023E00"/>
    <w:rsid w:val="00026AC4"/>
    <w:rsid w:val="000603FC"/>
    <w:rsid w:val="000627D3"/>
    <w:rsid w:val="00063318"/>
    <w:rsid w:val="00096888"/>
    <w:rsid w:val="000B1EBB"/>
    <w:rsid w:val="000B414A"/>
    <w:rsid w:val="000C3580"/>
    <w:rsid w:val="000D311E"/>
    <w:rsid w:val="000E4C4D"/>
    <w:rsid w:val="001029DD"/>
    <w:rsid w:val="001035A1"/>
    <w:rsid w:val="00112A6C"/>
    <w:rsid w:val="00116EE8"/>
    <w:rsid w:val="00143280"/>
    <w:rsid w:val="0016185B"/>
    <w:rsid w:val="001761D1"/>
    <w:rsid w:val="00190A69"/>
    <w:rsid w:val="001931EF"/>
    <w:rsid w:val="001B0950"/>
    <w:rsid w:val="001C4B8F"/>
    <w:rsid w:val="001D5AC7"/>
    <w:rsid w:val="001E1526"/>
    <w:rsid w:val="001F11E0"/>
    <w:rsid w:val="002260E0"/>
    <w:rsid w:val="00227D9D"/>
    <w:rsid w:val="00237F3A"/>
    <w:rsid w:val="002631B9"/>
    <w:rsid w:val="00292D1D"/>
    <w:rsid w:val="00293F56"/>
    <w:rsid w:val="00294776"/>
    <w:rsid w:val="002F500A"/>
    <w:rsid w:val="003124AE"/>
    <w:rsid w:val="00366BBF"/>
    <w:rsid w:val="00373142"/>
    <w:rsid w:val="00385B23"/>
    <w:rsid w:val="003B33AE"/>
    <w:rsid w:val="003F786B"/>
    <w:rsid w:val="0041086D"/>
    <w:rsid w:val="00414BAF"/>
    <w:rsid w:val="004168AB"/>
    <w:rsid w:val="004267DA"/>
    <w:rsid w:val="004304EF"/>
    <w:rsid w:val="00436BE3"/>
    <w:rsid w:val="004428EF"/>
    <w:rsid w:val="00447E77"/>
    <w:rsid w:val="004530EB"/>
    <w:rsid w:val="00453C24"/>
    <w:rsid w:val="00471F8C"/>
    <w:rsid w:val="00472752"/>
    <w:rsid w:val="00475427"/>
    <w:rsid w:val="00486950"/>
    <w:rsid w:val="004877F2"/>
    <w:rsid w:val="004A6C9B"/>
    <w:rsid w:val="004B6E2A"/>
    <w:rsid w:val="00511D6C"/>
    <w:rsid w:val="00513956"/>
    <w:rsid w:val="0052433D"/>
    <w:rsid w:val="005376AD"/>
    <w:rsid w:val="00550CB0"/>
    <w:rsid w:val="005546B7"/>
    <w:rsid w:val="00576339"/>
    <w:rsid w:val="005B6A88"/>
    <w:rsid w:val="005E481A"/>
    <w:rsid w:val="005F25EE"/>
    <w:rsid w:val="005F7566"/>
    <w:rsid w:val="00602A77"/>
    <w:rsid w:val="006135E8"/>
    <w:rsid w:val="00616E29"/>
    <w:rsid w:val="0062071B"/>
    <w:rsid w:val="006230DF"/>
    <w:rsid w:val="00637E7A"/>
    <w:rsid w:val="00646A6F"/>
    <w:rsid w:val="006717E7"/>
    <w:rsid w:val="006775F8"/>
    <w:rsid w:val="00683FB5"/>
    <w:rsid w:val="006B45E5"/>
    <w:rsid w:val="006C2D22"/>
    <w:rsid w:val="006E4AD5"/>
    <w:rsid w:val="0070273D"/>
    <w:rsid w:val="00703287"/>
    <w:rsid w:val="007209DA"/>
    <w:rsid w:val="00722E86"/>
    <w:rsid w:val="00751F32"/>
    <w:rsid w:val="0076180B"/>
    <w:rsid w:val="00767E1E"/>
    <w:rsid w:val="007A7B0F"/>
    <w:rsid w:val="007B2637"/>
    <w:rsid w:val="008066FC"/>
    <w:rsid w:val="00826063"/>
    <w:rsid w:val="00826B71"/>
    <w:rsid w:val="00892CE9"/>
    <w:rsid w:val="008A67D0"/>
    <w:rsid w:val="008F7E27"/>
    <w:rsid w:val="00902F0E"/>
    <w:rsid w:val="00903124"/>
    <w:rsid w:val="009134DD"/>
    <w:rsid w:val="00914ED5"/>
    <w:rsid w:val="009216B2"/>
    <w:rsid w:val="00926FF3"/>
    <w:rsid w:val="00953F47"/>
    <w:rsid w:val="00955936"/>
    <w:rsid w:val="0095696B"/>
    <w:rsid w:val="00970DA2"/>
    <w:rsid w:val="00994D71"/>
    <w:rsid w:val="009A4079"/>
    <w:rsid w:val="009C0BF9"/>
    <w:rsid w:val="009C738E"/>
    <w:rsid w:val="00A07747"/>
    <w:rsid w:val="00A103BB"/>
    <w:rsid w:val="00A12F71"/>
    <w:rsid w:val="00A424EC"/>
    <w:rsid w:val="00A45793"/>
    <w:rsid w:val="00A463BA"/>
    <w:rsid w:val="00A518B4"/>
    <w:rsid w:val="00A677DC"/>
    <w:rsid w:val="00A700CC"/>
    <w:rsid w:val="00AA140B"/>
    <w:rsid w:val="00AA2A99"/>
    <w:rsid w:val="00AB5164"/>
    <w:rsid w:val="00AF24EE"/>
    <w:rsid w:val="00B22786"/>
    <w:rsid w:val="00B23C41"/>
    <w:rsid w:val="00B9440E"/>
    <w:rsid w:val="00B97629"/>
    <w:rsid w:val="00BD3FDE"/>
    <w:rsid w:val="00BD4172"/>
    <w:rsid w:val="00BD60EC"/>
    <w:rsid w:val="00C152DC"/>
    <w:rsid w:val="00C17583"/>
    <w:rsid w:val="00C35643"/>
    <w:rsid w:val="00C459B8"/>
    <w:rsid w:val="00C55D2D"/>
    <w:rsid w:val="00C72153"/>
    <w:rsid w:val="00C95EEA"/>
    <w:rsid w:val="00C97CB2"/>
    <w:rsid w:val="00CA1312"/>
    <w:rsid w:val="00CA34D0"/>
    <w:rsid w:val="00D03C47"/>
    <w:rsid w:val="00D10524"/>
    <w:rsid w:val="00D23608"/>
    <w:rsid w:val="00D3126A"/>
    <w:rsid w:val="00D31670"/>
    <w:rsid w:val="00D37DC6"/>
    <w:rsid w:val="00D47330"/>
    <w:rsid w:val="00D67F77"/>
    <w:rsid w:val="00D97B21"/>
    <w:rsid w:val="00DB114D"/>
    <w:rsid w:val="00E03244"/>
    <w:rsid w:val="00E30FE5"/>
    <w:rsid w:val="00E32866"/>
    <w:rsid w:val="00E536F0"/>
    <w:rsid w:val="00E62962"/>
    <w:rsid w:val="00E914FB"/>
    <w:rsid w:val="00E9717A"/>
    <w:rsid w:val="00EA2E6D"/>
    <w:rsid w:val="00EA7647"/>
    <w:rsid w:val="00ED1219"/>
    <w:rsid w:val="00F1388C"/>
    <w:rsid w:val="00F16C6E"/>
    <w:rsid w:val="00F36983"/>
    <w:rsid w:val="00F4692C"/>
    <w:rsid w:val="00F55FDB"/>
    <w:rsid w:val="00F975E5"/>
    <w:rsid w:val="00FA02FC"/>
    <w:rsid w:val="00FB0AEB"/>
    <w:rsid w:val="00FC5FAF"/>
    <w:rsid w:val="00FC6695"/>
    <w:rsid w:val="00FC77CE"/>
    <w:rsid w:val="00FD7851"/>
    <w:rsid w:val="00FE0A2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26AC4"/>
    <w:pPr>
      <w:spacing w:line="276" w:lineRule="auto"/>
    </w:pPr>
  </w:style>
  <w:style w:type="paragraph" w:styleId="Heading1">
    <w:name w:val="heading 1"/>
    <w:basedOn w:val="Normal"/>
    <w:next w:val="Normal"/>
    <w:link w:val="Heading1Char"/>
    <w:uiPriority w:val="99"/>
    <w:qFormat/>
    <w:rsid w:val="00026AC4"/>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026AC4"/>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026AC4"/>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026AC4"/>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026AC4"/>
    <w:pPr>
      <w:keepNext/>
      <w:keepLines/>
      <w:spacing w:before="240" w:after="80"/>
      <w:outlineLvl w:val="4"/>
    </w:pPr>
    <w:rPr>
      <w:color w:val="666666"/>
    </w:rPr>
  </w:style>
  <w:style w:type="paragraph" w:styleId="Heading6">
    <w:name w:val="heading 6"/>
    <w:basedOn w:val="Normal"/>
    <w:next w:val="Normal"/>
    <w:link w:val="Heading6Char"/>
    <w:uiPriority w:val="99"/>
    <w:qFormat/>
    <w:rsid w:val="00026AC4"/>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7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E536F0"/>
    <w:rPr>
      <w:rFonts w:cs="Times New Roman"/>
      <w:sz w:val="32"/>
      <w:szCs w:val="32"/>
    </w:rPr>
  </w:style>
  <w:style w:type="character" w:customStyle="1" w:styleId="Heading3Char">
    <w:name w:val="Heading 3 Char"/>
    <w:basedOn w:val="DefaultParagraphFont"/>
    <w:link w:val="Heading3"/>
    <w:uiPriority w:val="99"/>
    <w:locked/>
    <w:rsid w:val="00C97CB2"/>
    <w:rPr>
      <w:rFonts w:cs="Times New Roman"/>
      <w:color w:val="434343"/>
      <w:sz w:val="28"/>
      <w:szCs w:val="28"/>
    </w:rPr>
  </w:style>
  <w:style w:type="character" w:customStyle="1" w:styleId="Heading4Char">
    <w:name w:val="Heading 4 Char"/>
    <w:basedOn w:val="DefaultParagraphFont"/>
    <w:link w:val="Heading4"/>
    <w:uiPriority w:val="9"/>
    <w:semiHidden/>
    <w:rsid w:val="0008671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8671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086717"/>
    <w:rPr>
      <w:rFonts w:asciiTheme="minorHAnsi" w:eastAsiaTheme="minorEastAsia" w:hAnsiTheme="minorHAnsi" w:cstheme="minorBidi"/>
      <w:b/>
      <w:bCs/>
    </w:rPr>
  </w:style>
  <w:style w:type="table" w:customStyle="1" w:styleId="TableNormal1">
    <w:name w:val="Table Normal1"/>
    <w:uiPriority w:val="99"/>
    <w:rsid w:val="00026AC4"/>
    <w:pPr>
      <w:spacing w:line="276" w:lineRule="auto"/>
    </w:pPr>
    <w:tblPr>
      <w:tblCellMar>
        <w:top w:w="0" w:type="dxa"/>
        <w:left w:w="0" w:type="dxa"/>
        <w:bottom w:w="0" w:type="dxa"/>
        <w:right w:w="0" w:type="dxa"/>
      </w:tblCellMar>
    </w:tblPr>
  </w:style>
  <w:style w:type="paragraph" w:styleId="Title">
    <w:name w:val="Title"/>
    <w:basedOn w:val="Normal"/>
    <w:next w:val="Normal"/>
    <w:link w:val="TitleChar"/>
    <w:uiPriority w:val="99"/>
    <w:qFormat/>
    <w:rsid w:val="00026AC4"/>
    <w:pPr>
      <w:keepNext/>
      <w:keepLines/>
      <w:spacing w:after="60"/>
    </w:pPr>
    <w:rPr>
      <w:sz w:val="52"/>
      <w:szCs w:val="52"/>
    </w:rPr>
  </w:style>
  <w:style w:type="character" w:customStyle="1" w:styleId="TitleChar">
    <w:name w:val="Title Char"/>
    <w:basedOn w:val="DefaultParagraphFont"/>
    <w:link w:val="Title"/>
    <w:uiPriority w:val="10"/>
    <w:rsid w:val="00086717"/>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99"/>
    <w:qFormat/>
    <w:rsid w:val="00026AC4"/>
    <w:pPr>
      <w:keepNext/>
      <w:keepLines/>
      <w:spacing w:after="320"/>
    </w:pPr>
    <w:rPr>
      <w:color w:val="666666"/>
      <w:sz w:val="30"/>
      <w:szCs w:val="30"/>
    </w:rPr>
  </w:style>
  <w:style w:type="character" w:customStyle="1" w:styleId="SubtitleChar">
    <w:name w:val="Subtitle Char"/>
    <w:basedOn w:val="DefaultParagraphFont"/>
    <w:link w:val="Subtitle"/>
    <w:uiPriority w:val="11"/>
    <w:rsid w:val="00086717"/>
    <w:rPr>
      <w:rFonts w:asciiTheme="majorHAnsi" w:eastAsiaTheme="majorEastAsia" w:hAnsiTheme="majorHAnsi" w:cstheme="majorBidi"/>
      <w:sz w:val="24"/>
      <w:szCs w:val="24"/>
    </w:rPr>
  </w:style>
  <w:style w:type="table" w:customStyle="1" w:styleId="a">
    <w:name w:val="Стиль"/>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12">
    <w:name w:val="Стиль12"/>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11">
    <w:name w:val="Стиль11"/>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10">
    <w:name w:val="Стиль10"/>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9">
    <w:name w:val="Стиль9"/>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8">
    <w:name w:val="Стиль8"/>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7">
    <w:name w:val="Стиль7"/>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6">
    <w:name w:val="Стиль6"/>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5">
    <w:name w:val="Стиль5"/>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4">
    <w:name w:val="Стиль4"/>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3">
    <w:name w:val="Стиль3"/>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2">
    <w:name w:val="Стиль2"/>
    <w:basedOn w:val="TableNormal1"/>
    <w:uiPriority w:val="99"/>
    <w:rsid w:val="00026AC4"/>
    <w:tblPr>
      <w:tblStyleRowBandSize w:val="1"/>
      <w:tblStyleColBandSize w:val="1"/>
      <w:tblCellMar>
        <w:top w:w="100" w:type="dxa"/>
        <w:left w:w="100" w:type="dxa"/>
        <w:bottom w:w="100" w:type="dxa"/>
        <w:right w:w="100" w:type="dxa"/>
      </w:tblCellMar>
    </w:tblPr>
  </w:style>
  <w:style w:type="table" w:customStyle="1" w:styleId="1">
    <w:name w:val="Стиль1"/>
    <w:basedOn w:val="TableNormal1"/>
    <w:uiPriority w:val="99"/>
    <w:rsid w:val="00026AC4"/>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rsid w:val="00914ED5"/>
    <w:pPr>
      <w:tabs>
        <w:tab w:val="center" w:pos="4677"/>
        <w:tab w:val="right" w:pos="9355"/>
      </w:tabs>
      <w:spacing w:line="240" w:lineRule="auto"/>
    </w:pPr>
  </w:style>
  <w:style w:type="character" w:customStyle="1" w:styleId="HeaderChar">
    <w:name w:val="Header Char"/>
    <w:basedOn w:val="DefaultParagraphFont"/>
    <w:link w:val="Header"/>
    <w:uiPriority w:val="99"/>
    <w:locked/>
    <w:rsid w:val="00914ED5"/>
    <w:rPr>
      <w:rFonts w:cs="Times New Roman"/>
    </w:rPr>
  </w:style>
  <w:style w:type="paragraph" w:styleId="Footer">
    <w:name w:val="footer"/>
    <w:basedOn w:val="Normal"/>
    <w:link w:val="FooterChar"/>
    <w:uiPriority w:val="99"/>
    <w:rsid w:val="00914ED5"/>
    <w:pPr>
      <w:tabs>
        <w:tab w:val="center" w:pos="4677"/>
        <w:tab w:val="right" w:pos="9355"/>
      </w:tabs>
      <w:spacing w:line="240" w:lineRule="auto"/>
    </w:pPr>
  </w:style>
  <w:style w:type="character" w:customStyle="1" w:styleId="FooterChar">
    <w:name w:val="Footer Char"/>
    <w:basedOn w:val="DefaultParagraphFont"/>
    <w:link w:val="Footer"/>
    <w:uiPriority w:val="99"/>
    <w:locked/>
    <w:rsid w:val="00914ED5"/>
    <w:rPr>
      <w:rFonts w:cs="Times New Roman"/>
    </w:rPr>
  </w:style>
  <w:style w:type="paragraph" w:styleId="TOCHeading">
    <w:name w:val="TOC Heading"/>
    <w:basedOn w:val="Heading1"/>
    <w:next w:val="Normal"/>
    <w:uiPriority w:val="99"/>
    <w:qFormat/>
    <w:rsid w:val="001029DD"/>
    <w:pPr>
      <w:spacing w:before="240" w:after="0" w:line="259" w:lineRule="auto"/>
      <w:outlineLvl w:val="9"/>
    </w:pPr>
    <w:rPr>
      <w:rFonts w:ascii="Calibri" w:eastAsia="Times New Roman" w:hAnsi="Calibri" w:cs="Times New Roman"/>
      <w:color w:val="365F91"/>
      <w:sz w:val="32"/>
      <w:szCs w:val="32"/>
    </w:rPr>
  </w:style>
  <w:style w:type="paragraph" w:styleId="TOC1">
    <w:name w:val="toc 1"/>
    <w:basedOn w:val="Normal"/>
    <w:next w:val="Normal"/>
    <w:autoRedefine/>
    <w:uiPriority w:val="99"/>
    <w:rsid w:val="001029DD"/>
    <w:pPr>
      <w:spacing w:after="100"/>
    </w:pPr>
  </w:style>
  <w:style w:type="paragraph" w:styleId="TOC2">
    <w:name w:val="toc 2"/>
    <w:basedOn w:val="Normal"/>
    <w:next w:val="Normal"/>
    <w:autoRedefine/>
    <w:uiPriority w:val="99"/>
    <w:rsid w:val="001029DD"/>
    <w:pPr>
      <w:spacing w:after="100"/>
      <w:ind w:left="220"/>
    </w:pPr>
  </w:style>
  <w:style w:type="paragraph" w:styleId="TOC3">
    <w:name w:val="toc 3"/>
    <w:basedOn w:val="Normal"/>
    <w:next w:val="Normal"/>
    <w:autoRedefine/>
    <w:uiPriority w:val="99"/>
    <w:rsid w:val="001029DD"/>
    <w:pPr>
      <w:spacing w:after="100"/>
      <w:ind w:left="440"/>
    </w:pPr>
  </w:style>
  <w:style w:type="character" w:styleId="Hyperlink">
    <w:name w:val="Hyperlink"/>
    <w:basedOn w:val="DefaultParagraphFont"/>
    <w:uiPriority w:val="99"/>
    <w:rsid w:val="001029DD"/>
    <w:rPr>
      <w:rFonts w:cs="Times New Roman"/>
      <w:color w:val="0000FF"/>
      <w:u w:val="single"/>
    </w:rPr>
  </w:style>
  <w:style w:type="paragraph" w:styleId="BalloonText">
    <w:name w:val="Balloon Text"/>
    <w:basedOn w:val="Normal"/>
    <w:link w:val="BalloonTextChar"/>
    <w:uiPriority w:val="99"/>
    <w:semiHidden/>
    <w:rsid w:val="00A424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24EC"/>
    <w:rPr>
      <w:rFonts w:ascii="Tahoma" w:hAnsi="Tahoma" w:cs="Tahoma"/>
      <w:sz w:val="16"/>
      <w:szCs w:val="16"/>
    </w:rPr>
  </w:style>
  <w:style w:type="paragraph" w:styleId="ListParagraph">
    <w:name w:val="List Paragraph"/>
    <w:basedOn w:val="Normal"/>
    <w:uiPriority w:val="99"/>
    <w:qFormat/>
    <w:rsid w:val="009569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uk.wikipedia.org/wiki/%D0%90%D0%B2%D1%82%D0%BE%D1%88%D0%BB%D1%8F%D1%85_E105" TargetMode="Externa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105</Pages>
  <Words>17662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вс2</cp:lastModifiedBy>
  <cp:revision>6</cp:revision>
  <cp:lastPrinted>2021-11-23T10:01:00Z</cp:lastPrinted>
  <dcterms:created xsi:type="dcterms:W3CDTF">2022-02-10T14:25:00Z</dcterms:created>
  <dcterms:modified xsi:type="dcterms:W3CDTF">2022-02-23T13:34:00Z</dcterms:modified>
</cp:coreProperties>
</file>